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B7E" w:rsidRPr="006A74F5" w:rsidRDefault="00264B7E" w:rsidP="00264B7E">
      <w:pPr>
        <w:pStyle w:val="Rozdzia"/>
        <w:spacing w:after="60"/>
      </w:pPr>
      <w:r>
        <w:t>M 19.01.04</w:t>
      </w:r>
      <w:r>
        <w:tab/>
      </w:r>
      <w:r w:rsidRPr="006A74F5">
        <w:t>balustrady na obiektach mostowych</w:t>
      </w:r>
    </w:p>
    <w:p w:rsidR="001D6008" w:rsidRDefault="001D6008" w:rsidP="00264B7E">
      <w:pPr>
        <w:pStyle w:val="Nagwek1"/>
        <w:spacing w:after="60"/>
      </w:pPr>
      <w:r>
        <w:t>WSTĘP</w:t>
      </w:r>
    </w:p>
    <w:p w:rsidR="001D6008" w:rsidRDefault="001D6008" w:rsidP="00264B7E">
      <w:pPr>
        <w:pStyle w:val="Nagwek2"/>
        <w:spacing w:after="60"/>
        <w:ind w:left="851"/>
      </w:pPr>
      <w:r>
        <w:t>Przedmiot Specyfikacji Technicznej (</w:t>
      </w:r>
      <w:r w:rsidR="0097210B">
        <w:t>S</w:t>
      </w:r>
      <w:r>
        <w:t>T)</w:t>
      </w:r>
    </w:p>
    <w:p w:rsidR="00D16691" w:rsidRDefault="001D6008" w:rsidP="00D16691">
      <w:r>
        <w:t>Przedmiotem niniejszej Specyfikacji Technicznej (</w:t>
      </w:r>
      <w:r w:rsidR="0097210B">
        <w:t>S</w:t>
      </w:r>
      <w:r>
        <w:t xml:space="preserve">T) są wymagania dotyczące wykonania i odbioru </w:t>
      </w:r>
      <w:r w:rsidRPr="00264B7E">
        <w:t xml:space="preserve">robót, związanych z wykonaniem, montażem i zabezpieczeniem antykorozyjnym indywidualnej balustrady stalowej </w:t>
      </w:r>
      <w:r w:rsidR="00D16691">
        <w:t xml:space="preserve">w ramach zadania budowlanego: </w:t>
      </w:r>
      <w:r w:rsidR="000F196E">
        <w:t>Przebudowa</w:t>
      </w:r>
      <w:r w:rsidR="00D16691" w:rsidRPr="00A02887">
        <w:t xml:space="preserve"> mostu na potoku Głęboki </w:t>
      </w:r>
      <w:r w:rsidR="00D16691" w:rsidRPr="00EC2B9D">
        <w:t xml:space="preserve">w Zatwarnicy (Jawornik) w ciągu drogi gminnej wewnętrznej </w:t>
      </w:r>
      <w:r w:rsidR="00D16691">
        <w:t xml:space="preserve">o </w:t>
      </w:r>
      <w:r w:rsidR="00D16691" w:rsidRPr="00EC2B9D">
        <w:t>nr ew. dz. 19 i 295/1</w:t>
      </w:r>
      <w:r w:rsidR="00D16691">
        <w:t>,</w:t>
      </w:r>
      <w:r w:rsidR="00D16691" w:rsidRPr="00EC2B9D">
        <w:t xml:space="preserve"> w km 0+055.</w:t>
      </w:r>
    </w:p>
    <w:p w:rsidR="001D6008" w:rsidRDefault="001F6FFF" w:rsidP="001D6008">
      <w:pPr>
        <w:pStyle w:val="Nagwek2"/>
        <w:widowControl/>
        <w:spacing w:after="60"/>
      </w:pPr>
      <w:r>
        <w:t xml:space="preserve">Zakres robót objętych </w:t>
      </w:r>
      <w:r w:rsidR="0097210B">
        <w:t>S</w:t>
      </w:r>
      <w:r w:rsidR="001D6008">
        <w:t>T</w:t>
      </w:r>
    </w:p>
    <w:p w:rsidR="0097210B" w:rsidRDefault="0097210B" w:rsidP="00264B7E">
      <w:r>
        <w:t>ST jest stosowana jako dokument przetargowy i kontraktowy przy zlecaniu i realizacji robót wymienionych w pkt 1.1.</w:t>
      </w:r>
    </w:p>
    <w:p w:rsidR="0097210B" w:rsidRDefault="0097210B" w:rsidP="0097210B">
      <w:pPr>
        <w:pStyle w:val="Nagwek2"/>
        <w:widowControl/>
        <w:tabs>
          <w:tab w:val="left" w:pos="851"/>
        </w:tabs>
        <w:suppressAutoHyphens/>
        <w:spacing w:after="60"/>
      </w:pPr>
      <w:r>
        <w:t>Zakres robót objętych ST</w:t>
      </w:r>
    </w:p>
    <w:p w:rsidR="001D6008" w:rsidRDefault="001D6008" w:rsidP="00264B7E">
      <w:r>
        <w:t xml:space="preserve">Ustalenia zawarte w niniejszej </w:t>
      </w:r>
      <w:r w:rsidR="0097210B">
        <w:t>S</w:t>
      </w:r>
      <w:r>
        <w:t xml:space="preserve">pecyfikacji dotyczą zasad prowadzenia robót związanych z wykonaniem i montażem balustrady stalowych i obejmują: </w:t>
      </w:r>
    </w:p>
    <w:p w:rsidR="001248FB" w:rsidRDefault="00D22BBD" w:rsidP="00264B7E">
      <w:pPr>
        <w:pStyle w:val="Listapunktowana"/>
      </w:pPr>
      <w:r>
        <w:t xml:space="preserve">wykonanie i montaż balustrady stalowej „szczeblinkowej” </w:t>
      </w:r>
      <w:r w:rsidR="005E473E">
        <w:t>o</w:t>
      </w:r>
      <w:r>
        <w:t xml:space="preserve"> wys</w:t>
      </w:r>
      <w:r w:rsidR="00D55A21">
        <w:t>okości</w:t>
      </w:r>
      <w:r>
        <w:t xml:space="preserve"> H=1100</w:t>
      </w:r>
      <w:r w:rsidR="00D55A21">
        <w:t xml:space="preserve"> </w:t>
      </w:r>
      <w:r>
        <w:t>mm</w:t>
      </w:r>
      <w:r w:rsidR="007068D6">
        <w:t>.</w:t>
      </w:r>
    </w:p>
    <w:p w:rsidR="001D6008" w:rsidRDefault="001D6008" w:rsidP="0097210B">
      <w:pPr>
        <w:pStyle w:val="Nagwek2"/>
        <w:widowControl/>
        <w:spacing w:after="60" w:line="360" w:lineRule="auto"/>
      </w:pPr>
      <w:r>
        <w:t xml:space="preserve">Określenia podstawowe </w:t>
      </w:r>
    </w:p>
    <w:p w:rsidR="00FE1CE3" w:rsidRPr="0097210B" w:rsidRDefault="00FE1CE3" w:rsidP="0097210B">
      <w:pPr>
        <w:pStyle w:val="Nagwek3"/>
        <w:spacing w:line="360" w:lineRule="auto"/>
        <w:rPr>
          <w:b w:val="0"/>
        </w:rPr>
      </w:pPr>
      <w:r w:rsidRPr="00FE1CE3">
        <w:t>Balustrada mostowa</w:t>
      </w:r>
      <w:r>
        <w:t xml:space="preserve"> – </w:t>
      </w:r>
      <w:r w:rsidRPr="0097210B">
        <w:rPr>
          <w:b w:val="0"/>
        </w:rPr>
        <w:t>konstrukcja stanowiąca element bezpieczeństwa ruchu drogowego, której celem jest ochrona pieszych i pojazdów przed wypadnięciem poza obiekt.</w:t>
      </w:r>
    </w:p>
    <w:p w:rsidR="00FE1CE3" w:rsidRDefault="00FE1CE3" w:rsidP="0097210B">
      <w:pPr>
        <w:pStyle w:val="Nagwek3"/>
        <w:spacing w:line="360" w:lineRule="auto"/>
      </w:pPr>
      <w:r w:rsidRPr="00667B53">
        <w:t>Poręcz</w:t>
      </w:r>
      <w:r>
        <w:t xml:space="preserve"> – </w:t>
      </w:r>
      <w:r w:rsidRPr="0097210B">
        <w:rPr>
          <w:b w:val="0"/>
        </w:rPr>
        <w:t>poziomy element balustrady, wyznaczający jej wysokość</w:t>
      </w:r>
      <w:r w:rsidR="0097210B">
        <w:rPr>
          <w:b w:val="0"/>
        </w:rPr>
        <w:t>.</w:t>
      </w:r>
    </w:p>
    <w:p w:rsidR="00FE1CE3" w:rsidRPr="0097210B" w:rsidRDefault="00FE1CE3" w:rsidP="0097210B">
      <w:pPr>
        <w:pStyle w:val="Nagwek3"/>
        <w:spacing w:line="360" w:lineRule="auto"/>
        <w:rPr>
          <w:b w:val="0"/>
        </w:rPr>
      </w:pPr>
      <w:r w:rsidRPr="00667B53">
        <w:t>Słupek balustrady</w:t>
      </w:r>
      <w:r w:rsidR="00667B53">
        <w:t xml:space="preserve"> – </w:t>
      </w:r>
      <w:r w:rsidR="00667B53" w:rsidRPr="0097210B">
        <w:rPr>
          <w:b w:val="0"/>
        </w:rPr>
        <w:t>pionowy element konstrukcji balustrady, przekazujący obciążenia na konstrukcję gzymsów kap chodnikowych obiektu</w:t>
      </w:r>
      <w:r w:rsidR="00A669D6">
        <w:rPr>
          <w:b w:val="0"/>
        </w:rPr>
        <w:t>.</w:t>
      </w:r>
    </w:p>
    <w:p w:rsidR="001D6008" w:rsidRDefault="001F6FFF" w:rsidP="0097210B">
      <w:pPr>
        <w:spacing w:line="360" w:lineRule="auto"/>
      </w:pPr>
      <w:r>
        <w:t xml:space="preserve">Określenia podane w niniejszej </w:t>
      </w:r>
      <w:r w:rsidR="0097210B">
        <w:t>S</w:t>
      </w:r>
      <w:r w:rsidR="001D6008">
        <w:t>T są zgodne z obowiązującymi odpowiednimi polskimi norm</w:t>
      </w:r>
      <w:r>
        <w:t xml:space="preserve">ami i z definicjami podanymi w </w:t>
      </w:r>
      <w:r w:rsidR="0097210B">
        <w:t>S</w:t>
      </w:r>
      <w:r w:rsidR="001D6008">
        <w:t>T D-M 00.00.00 „Wymagania ogólne”, pkt.1.4.</w:t>
      </w:r>
    </w:p>
    <w:p w:rsidR="001D6008" w:rsidRDefault="001D6008" w:rsidP="001D6008">
      <w:pPr>
        <w:pStyle w:val="Nagwek2"/>
        <w:widowControl/>
        <w:spacing w:after="60"/>
      </w:pPr>
      <w:r>
        <w:t>Ogólne wymagania dotyczące robót</w:t>
      </w:r>
    </w:p>
    <w:p w:rsidR="00180818" w:rsidRDefault="001D6008" w:rsidP="00264B7E">
      <w:r>
        <w:t>Ogólne wyma</w:t>
      </w:r>
      <w:r w:rsidR="001F6FFF">
        <w:t xml:space="preserve">gania dotyczące robót podano w </w:t>
      </w:r>
      <w:r w:rsidR="007B5EAD">
        <w:t>S</w:t>
      </w:r>
      <w:r>
        <w:t>T D-M 00.00.00 „Wymagania ogólne”, pkt 1.5.</w:t>
      </w:r>
    </w:p>
    <w:p w:rsidR="001D6008" w:rsidRDefault="001D6008" w:rsidP="00264B7E">
      <w:r>
        <w:t xml:space="preserve">Wykonawca robót jest odpowiedzialny za jakość wykonanych robót i ich zgodność z </w:t>
      </w:r>
      <w:r w:rsidR="001A5849">
        <w:t>Dokumentacją P</w:t>
      </w:r>
      <w:r>
        <w:t>rojektową</w:t>
      </w:r>
      <w:r w:rsidR="007B5EAD">
        <w:t xml:space="preserve"> </w:t>
      </w:r>
      <w:r>
        <w:t xml:space="preserve">oraz </w:t>
      </w:r>
      <w:r w:rsidR="0097210B">
        <w:t>S</w:t>
      </w:r>
      <w:r>
        <w:t>T.</w:t>
      </w:r>
    </w:p>
    <w:p w:rsidR="001D6008" w:rsidRDefault="001D6008" w:rsidP="00264B7E">
      <w:pPr>
        <w:pStyle w:val="Nagwek1"/>
      </w:pPr>
      <w:r>
        <w:t>MATERIAŁY</w:t>
      </w:r>
    </w:p>
    <w:p w:rsidR="001D6008" w:rsidRDefault="001D6008" w:rsidP="001D6008">
      <w:pPr>
        <w:pStyle w:val="Nagwek2"/>
        <w:widowControl/>
        <w:spacing w:after="60"/>
      </w:pPr>
      <w:r>
        <w:t>Ogólne wymagania dotyczące materiałów</w:t>
      </w:r>
    </w:p>
    <w:p w:rsidR="001F6FFF" w:rsidRDefault="001D6008" w:rsidP="00264B7E">
      <w:r>
        <w:t>Ogólne wymagania</w:t>
      </w:r>
      <w:r w:rsidR="001F6FFF">
        <w:t xml:space="preserve"> dotyczące materiałów podano w </w:t>
      </w:r>
      <w:r w:rsidR="0097210B">
        <w:t>S</w:t>
      </w:r>
      <w:r>
        <w:t xml:space="preserve">T D-M 00.00.00 „Wymagania ogólne”, pkt 2. </w:t>
      </w:r>
    </w:p>
    <w:p w:rsidR="001D6008" w:rsidRDefault="009A59A3" w:rsidP="00264B7E">
      <w:r>
        <w:t>Stosowane materiały powinny być wprowadzone do obrotu zgodnie z rozdziałem 2 Ustawy o wyrobach budowlanych (Dz. U</w:t>
      </w:r>
      <w:r w:rsidRPr="00264B7E">
        <w:t>. Nr 92, poz 881 z dnia 16.04.2004).</w:t>
      </w:r>
    </w:p>
    <w:p w:rsidR="001D6008" w:rsidRDefault="001D6008" w:rsidP="001D6008">
      <w:pPr>
        <w:pStyle w:val="Nagwek2"/>
        <w:widowControl/>
        <w:spacing w:after="60"/>
      </w:pPr>
      <w:r>
        <w:lastRenderedPageBreak/>
        <w:t>Szczegółowe wymagania</w:t>
      </w:r>
    </w:p>
    <w:p w:rsidR="00C045CF" w:rsidRDefault="001D6008" w:rsidP="00264B7E">
      <w:r>
        <w:t xml:space="preserve">Balustradę mostową należy wykonać z blach ze stali St3M lub ST3S, spawanych w wytwórni konstrukcji stalowych. Wykonana w wytwórni balustrada powinna być wstępnie zabezpieczona antykorozyjnie w wytwórni przez metalizację </w:t>
      </w:r>
      <w:r w:rsidR="00A669D6">
        <w:br/>
      </w:r>
      <w:r>
        <w:t xml:space="preserve">i doszczelnienie farbami. </w:t>
      </w:r>
    </w:p>
    <w:p w:rsidR="00151B06" w:rsidRDefault="00151B06" w:rsidP="00151B06">
      <w:pPr>
        <w:pStyle w:val="Nagwek3"/>
      </w:pPr>
      <w:r>
        <w:t>Dopuszczalne odchyłki wymiarów liniowych</w:t>
      </w:r>
    </w:p>
    <w:p w:rsidR="00151B06" w:rsidRDefault="00151B06" w:rsidP="00264B7E">
      <w:r>
        <w:t>Wymiary liniowe elementów konstrukcyjnych balustrady, powinny być zawarte w g</w:t>
      </w:r>
      <w:r w:rsidR="007B5EAD">
        <w:t>ranicach podanych w Tablicy</w:t>
      </w:r>
      <w:r>
        <w:t xml:space="preserve"> 1, przy czym rozróżnia się wymiary:</w:t>
      </w:r>
    </w:p>
    <w:p w:rsidR="00151B06" w:rsidRDefault="0097210B" w:rsidP="00264B7E">
      <w:pPr>
        <w:pStyle w:val="Listapunktowana"/>
      </w:pPr>
      <w:r>
        <w:t>w</w:t>
      </w:r>
      <w:r w:rsidR="00151B06">
        <w:t>ymiary przyłączeniowe, tj. wymiary konstrukcyjne zależne od innych wymiarów, podlegające pasowaniu, warunkujące prawidłowy montaż balustrady</w:t>
      </w:r>
      <w:r>
        <w:t>;</w:t>
      </w:r>
    </w:p>
    <w:p w:rsidR="0097210B" w:rsidRDefault="0097210B" w:rsidP="00264B7E">
      <w:pPr>
        <w:pStyle w:val="Listapunktowana"/>
      </w:pPr>
      <w:r>
        <w:t>w</w:t>
      </w:r>
      <w:r w:rsidR="00151B06">
        <w:t>ymiary swobodne, których dokładność nie ma konstrukcyjnego znaczenia</w:t>
      </w:r>
      <w:r>
        <w:t>.</w:t>
      </w:r>
    </w:p>
    <w:p w:rsidR="00151B06" w:rsidRPr="0097210B" w:rsidRDefault="00151B06" w:rsidP="00D47F8E">
      <w:pPr>
        <w:pStyle w:val="Listapunktowana"/>
        <w:numPr>
          <w:ilvl w:val="0"/>
          <w:numId w:val="0"/>
        </w:numPr>
        <w:spacing w:line="360" w:lineRule="auto"/>
        <w:jc w:val="left"/>
        <w:rPr>
          <w:b/>
        </w:rPr>
      </w:pPr>
      <w:r w:rsidRPr="0097210B">
        <w:rPr>
          <w:b/>
        </w:rPr>
        <w:t>Tablica 1.</w:t>
      </w:r>
      <w:r w:rsidR="00D47F8E">
        <w:rPr>
          <w:b/>
        </w:rPr>
        <w:t xml:space="preserve"> </w:t>
      </w:r>
      <w:r w:rsidR="00D47F8E">
        <w:t>Wymiary liniowe elementów konstrukcyjnych balustrady</w:t>
      </w:r>
      <w:r w:rsidR="005E473E">
        <w:t>.</w:t>
      </w: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126"/>
        <w:gridCol w:w="2126"/>
        <w:gridCol w:w="2552"/>
        <w:gridCol w:w="1984"/>
      </w:tblGrid>
      <w:tr w:rsidR="00151B06" w:rsidRPr="0046583E">
        <w:trPr>
          <w:trHeight w:val="223"/>
        </w:trPr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51B06" w:rsidRPr="007B5EAD" w:rsidRDefault="007B5EAD" w:rsidP="007B5EAD">
            <w:pPr>
              <w:jc w:val="center"/>
              <w:rPr>
                <w:b/>
              </w:rPr>
            </w:pPr>
            <w:r w:rsidRPr="007B5EAD">
              <w:rPr>
                <w:b/>
              </w:rPr>
              <w:t xml:space="preserve">WYMIAR NOMINALNY </w:t>
            </w:r>
            <w:r w:rsidR="00151B06" w:rsidRPr="007B5EAD">
              <w:rPr>
                <w:b/>
              </w:rPr>
              <w:t>[mm]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7B5EAD" w:rsidRPr="007B5EAD" w:rsidRDefault="007B5EAD" w:rsidP="007B5EAD">
            <w:pPr>
              <w:pStyle w:val="Nagwek3"/>
              <w:numPr>
                <w:ilvl w:val="0"/>
                <w:numId w:val="0"/>
              </w:numPr>
              <w:spacing w:before="0" w:line="360" w:lineRule="auto"/>
              <w:jc w:val="center"/>
              <w:rPr>
                <w:shd w:val="clear" w:color="auto" w:fill="D9D9D9"/>
              </w:rPr>
            </w:pPr>
            <w:r w:rsidRPr="007B5EAD">
              <w:rPr>
                <w:shd w:val="clear" w:color="auto" w:fill="D9D9D9"/>
              </w:rPr>
              <w:t>DOPUSZCZALNE ODCHYŁKI WYMIARU</w:t>
            </w:r>
          </w:p>
          <w:p w:rsidR="00151B06" w:rsidRPr="00FB52A9" w:rsidRDefault="00151B06" w:rsidP="007B5EAD">
            <w:pPr>
              <w:pStyle w:val="Nagwek3"/>
              <w:numPr>
                <w:ilvl w:val="0"/>
                <w:numId w:val="0"/>
              </w:numPr>
              <w:spacing w:before="0" w:line="360" w:lineRule="auto"/>
              <w:jc w:val="center"/>
              <w:rPr>
                <w:b w:val="0"/>
              </w:rPr>
            </w:pPr>
            <w:r w:rsidRPr="007B5EAD">
              <w:t>(+/-), [mm]</w:t>
            </w:r>
          </w:p>
        </w:tc>
      </w:tr>
      <w:tr w:rsidR="00151B06" w:rsidRPr="0046583E">
        <w:trPr>
          <w:trHeight w:hRule="exact" w:val="340"/>
        </w:trPr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151B06" w:rsidRPr="00FB52A9" w:rsidRDefault="00D24EE9" w:rsidP="007B5EAD">
            <w:pPr>
              <w:jc w:val="center"/>
            </w:pPr>
            <w:r>
              <w:t>PONAD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151B06" w:rsidRPr="00FB52A9" w:rsidRDefault="00D24EE9" w:rsidP="007B5EAD">
            <w:pPr>
              <w:jc w:val="center"/>
            </w:pPr>
            <w:r>
              <w:t>DO</w:t>
            </w:r>
          </w:p>
        </w:tc>
        <w:tc>
          <w:tcPr>
            <w:tcW w:w="2552" w:type="dxa"/>
            <w:vAlign w:val="center"/>
          </w:tcPr>
          <w:p w:rsidR="00151B06" w:rsidRPr="00FB52A9" w:rsidRDefault="00D24EE9" w:rsidP="007B5EAD">
            <w:pPr>
              <w:jc w:val="center"/>
            </w:pPr>
            <w:r>
              <w:t>PRZYŁĄCZENIOWEGO</w:t>
            </w:r>
          </w:p>
        </w:tc>
        <w:tc>
          <w:tcPr>
            <w:tcW w:w="1984" w:type="dxa"/>
            <w:vAlign w:val="center"/>
          </w:tcPr>
          <w:p w:rsidR="00151B06" w:rsidRPr="00FB52A9" w:rsidRDefault="00D24EE9" w:rsidP="007B5EAD">
            <w:pPr>
              <w:jc w:val="center"/>
            </w:pPr>
            <w:r>
              <w:t>SWOBODNEGO</w:t>
            </w:r>
          </w:p>
        </w:tc>
      </w:tr>
      <w:tr w:rsidR="00151B06" w:rsidRPr="0046583E">
        <w:trPr>
          <w:trHeight w:hRule="exact" w:val="340"/>
        </w:trPr>
        <w:tc>
          <w:tcPr>
            <w:tcW w:w="2126" w:type="dxa"/>
            <w:vAlign w:val="center"/>
          </w:tcPr>
          <w:p w:rsidR="00151B06" w:rsidRPr="00D24EE9" w:rsidRDefault="00D24EE9" w:rsidP="00151B06">
            <w:pPr>
              <w:pStyle w:val="Nagwek1"/>
              <w:numPr>
                <w:ilvl w:val="0"/>
                <w:numId w:val="0"/>
              </w:numPr>
              <w:spacing w:before="0" w:line="360" w:lineRule="auto"/>
              <w:jc w:val="center"/>
              <w:rPr>
                <w:b w:val="0"/>
                <w:sz w:val="20"/>
              </w:rPr>
            </w:pPr>
            <w:r w:rsidRPr="00D24EE9">
              <w:rPr>
                <w:b w:val="0"/>
                <w:sz w:val="20"/>
              </w:rPr>
              <w:t>500</w:t>
            </w:r>
          </w:p>
        </w:tc>
        <w:tc>
          <w:tcPr>
            <w:tcW w:w="2126" w:type="dxa"/>
            <w:vAlign w:val="center"/>
          </w:tcPr>
          <w:p w:rsidR="00151B06" w:rsidRPr="00FB52A9" w:rsidRDefault="00D24EE9" w:rsidP="00151B06">
            <w:pPr>
              <w:pStyle w:val="Nagwek3"/>
              <w:numPr>
                <w:ilvl w:val="0"/>
                <w:numId w:val="0"/>
              </w:numPr>
              <w:spacing w:before="0" w:line="360" w:lineRule="auto"/>
              <w:ind w:left="33"/>
              <w:jc w:val="center"/>
              <w:rPr>
                <w:b w:val="0"/>
              </w:rPr>
            </w:pPr>
            <w:r>
              <w:rPr>
                <w:b w:val="0"/>
              </w:rPr>
              <w:t>1000</w:t>
            </w:r>
          </w:p>
        </w:tc>
        <w:tc>
          <w:tcPr>
            <w:tcW w:w="2552" w:type="dxa"/>
            <w:vAlign w:val="center"/>
          </w:tcPr>
          <w:p w:rsidR="00151B06" w:rsidRPr="00FB52A9" w:rsidRDefault="00D24EE9" w:rsidP="00151B06">
            <w:pPr>
              <w:pStyle w:val="Nagwek3"/>
              <w:numPr>
                <w:ilvl w:val="0"/>
                <w:numId w:val="0"/>
              </w:numPr>
              <w:spacing w:before="0" w:line="360" w:lineRule="auto"/>
              <w:ind w:left="34"/>
              <w:jc w:val="center"/>
              <w:rPr>
                <w:b w:val="0"/>
              </w:rPr>
            </w:pPr>
            <w:r>
              <w:rPr>
                <w:b w:val="0"/>
              </w:rPr>
              <w:t>0,5</w:t>
            </w:r>
          </w:p>
        </w:tc>
        <w:tc>
          <w:tcPr>
            <w:tcW w:w="1984" w:type="dxa"/>
            <w:vAlign w:val="center"/>
          </w:tcPr>
          <w:p w:rsidR="00151B06" w:rsidRPr="00FB52A9" w:rsidRDefault="00D24EE9" w:rsidP="00151B06">
            <w:pPr>
              <w:pStyle w:val="Nagwek3"/>
              <w:numPr>
                <w:ilvl w:val="0"/>
                <w:numId w:val="0"/>
              </w:numPr>
              <w:spacing w:before="0" w:line="360" w:lineRule="auto"/>
              <w:ind w:left="5"/>
              <w:jc w:val="center"/>
              <w:rPr>
                <w:b w:val="0"/>
              </w:rPr>
            </w:pPr>
            <w:r>
              <w:rPr>
                <w:b w:val="0"/>
              </w:rPr>
              <w:t>1,5</w:t>
            </w:r>
          </w:p>
        </w:tc>
      </w:tr>
      <w:tr w:rsidR="00151B06" w:rsidRPr="0046583E">
        <w:trPr>
          <w:trHeight w:hRule="exact" w:val="340"/>
        </w:trPr>
        <w:tc>
          <w:tcPr>
            <w:tcW w:w="2126" w:type="dxa"/>
            <w:vAlign w:val="center"/>
          </w:tcPr>
          <w:p w:rsidR="00151B06" w:rsidRPr="00D24EE9" w:rsidRDefault="00D24EE9" w:rsidP="00151B06">
            <w:pPr>
              <w:pStyle w:val="Nagwek1"/>
              <w:numPr>
                <w:ilvl w:val="0"/>
                <w:numId w:val="0"/>
              </w:numPr>
              <w:spacing w:before="0" w:line="360" w:lineRule="auto"/>
              <w:jc w:val="center"/>
              <w:rPr>
                <w:b w:val="0"/>
                <w:sz w:val="20"/>
              </w:rPr>
            </w:pPr>
            <w:r w:rsidRPr="00D24EE9">
              <w:rPr>
                <w:b w:val="0"/>
                <w:sz w:val="20"/>
              </w:rPr>
              <w:t>1000</w:t>
            </w:r>
          </w:p>
        </w:tc>
        <w:tc>
          <w:tcPr>
            <w:tcW w:w="2126" w:type="dxa"/>
            <w:vAlign w:val="center"/>
          </w:tcPr>
          <w:p w:rsidR="00151B06" w:rsidRPr="00FB52A9" w:rsidRDefault="00D24EE9" w:rsidP="00151B06">
            <w:pPr>
              <w:pStyle w:val="Nagwek3"/>
              <w:numPr>
                <w:ilvl w:val="0"/>
                <w:numId w:val="0"/>
              </w:numPr>
              <w:spacing w:before="0" w:line="360" w:lineRule="auto"/>
              <w:ind w:left="33"/>
              <w:jc w:val="center"/>
              <w:rPr>
                <w:b w:val="0"/>
              </w:rPr>
            </w:pPr>
            <w:r>
              <w:rPr>
                <w:b w:val="0"/>
              </w:rPr>
              <w:t>2000</w:t>
            </w:r>
          </w:p>
        </w:tc>
        <w:tc>
          <w:tcPr>
            <w:tcW w:w="2552" w:type="dxa"/>
            <w:vAlign w:val="center"/>
          </w:tcPr>
          <w:p w:rsidR="00D24EE9" w:rsidRPr="00D24EE9" w:rsidRDefault="00D24EE9" w:rsidP="00D24EE9">
            <w:pPr>
              <w:pStyle w:val="Nagwek3"/>
              <w:numPr>
                <w:ilvl w:val="0"/>
                <w:numId w:val="0"/>
              </w:numPr>
              <w:spacing w:before="0" w:line="360" w:lineRule="auto"/>
              <w:ind w:left="34"/>
              <w:jc w:val="center"/>
              <w:rPr>
                <w:b w:val="0"/>
              </w:rPr>
            </w:pPr>
            <w:r>
              <w:rPr>
                <w:b w:val="0"/>
              </w:rPr>
              <w:t>1,0</w:t>
            </w:r>
          </w:p>
        </w:tc>
        <w:tc>
          <w:tcPr>
            <w:tcW w:w="1984" w:type="dxa"/>
            <w:vAlign w:val="center"/>
          </w:tcPr>
          <w:p w:rsidR="00151B06" w:rsidRPr="00FB52A9" w:rsidRDefault="00D24EE9" w:rsidP="00151B06">
            <w:pPr>
              <w:pStyle w:val="Nagwek3"/>
              <w:numPr>
                <w:ilvl w:val="0"/>
                <w:numId w:val="0"/>
              </w:numPr>
              <w:spacing w:before="0" w:line="360" w:lineRule="auto"/>
              <w:ind w:left="5"/>
              <w:jc w:val="center"/>
              <w:rPr>
                <w:b w:val="0"/>
              </w:rPr>
            </w:pPr>
            <w:r>
              <w:rPr>
                <w:b w:val="0"/>
              </w:rPr>
              <w:t>2,5</w:t>
            </w:r>
          </w:p>
        </w:tc>
      </w:tr>
    </w:tbl>
    <w:p w:rsidR="006A74F5" w:rsidRPr="006A74F5" w:rsidRDefault="006A74F5" w:rsidP="0005068A">
      <w:pPr>
        <w:pStyle w:val="Nagwek3"/>
        <w:spacing w:line="360" w:lineRule="auto"/>
        <w:rPr>
          <w:b w:val="0"/>
        </w:rPr>
      </w:pPr>
      <w:r>
        <w:t>Dopuszczalne odchyłki prostości</w:t>
      </w:r>
    </w:p>
    <w:p w:rsidR="0005068A" w:rsidRPr="005A5999" w:rsidRDefault="006A74F5" w:rsidP="006A74F5">
      <w:pPr>
        <w:rPr>
          <w:b/>
        </w:rPr>
      </w:pPr>
      <w:r>
        <w:t xml:space="preserve">Wymiary liniowe </w:t>
      </w:r>
      <w:r w:rsidR="001E086D" w:rsidRPr="001E086D">
        <w:t>elementów od węzła do węzła (czyli od słupka do słupka) wynoszą 1/500 długości odległości między węzłami</w:t>
      </w:r>
      <w:r>
        <w:t>.</w:t>
      </w:r>
    </w:p>
    <w:p w:rsidR="0005068A" w:rsidRDefault="0005068A" w:rsidP="0005068A">
      <w:pPr>
        <w:pStyle w:val="Nagwek2"/>
        <w:spacing w:line="360" w:lineRule="auto"/>
      </w:pPr>
      <w:r>
        <w:t>Uszczelnienia</w:t>
      </w:r>
    </w:p>
    <w:p w:rsidR="0005068A" w:rsidRDefault="0005068A" w:rsidP="0005068A">
      <w:pPr>
        <w:spacing w:line="360" w:lineRule="auto"/>
      </w:pPr>
      <w:r>
        <w:t>Pod płytami dolnymi słupków balustrady należy wykonać cokoliki (min. wysokości 10</w:t>
      </w:r>
      <w:r w:rsidR="00B8467F">
        <w:t xml:space="preserve"> </w:t>
      </w:r>
      <w:r>
        <w:t>mm), z zaprawy niskoskurczowej o spoiwie cementowym, modyfikowanej dodatkami uszczelniającymi z żywić syntetycznych oraz podlewki z żywicy epoksydowej gr. 2</w:t>
      </w:r>
      <w:r w:rsidR="00B8467F">
        <w:t xml:space="preserve"> </w:t>
      </w:r>
      <w:r>
        <w:t>mm.</w:t>
      </w:r>
    </w:p>
    <w:p w:rsidR="001D6008" w:rsidRDefault="001D6008" w:rsidP="001D6008">
      <w:pPr>
        <w:pStyle w:val="Nagwek2"/>
        <w:widowControl/>
        <w:spacing w:after="60"/>
      </w:pPr>
      <w:r>
        <w:t>Zabezpieczenie antykorozyjne</w:t>
      </w:r>
    </w:p>
    <w:p w:rsidR="005026C4" w:rsidRDefault="005026C4" w:rsidP="005026C4">
      <w:pPr>
        <w:pStyle w:val="Nagwek3"/>
        <w:widowControl/>
        <w:spacing w:after="60"/>
      </w:pPr>
      <w:r>
        <w:t>Wymagania formalne</w:t>
      </w:r>
    </w:p>
    <w:p w:rsidR="005026C4" w:rsidRDefault="005026C4" w:rsidP="00345085">
      <w:r>
        <w:t>Doboru zestawu pokryć malarskich oraz materiałów epoksydowo poliuretanowych do wykonania nawierzchni dokonuje Wykonawca i przedkłada do zatwierdzenia Inżynierowi.</w:t>
      </w:r>
    </w:p>
    <w:tbl>
      <w:tblPr>
        <w:tblpPr w:leftFromText="141" w:rightFromText="141" w:vertAnchor="text" w:horzAnchor="margin" w:tblpX="26" w:tblpY="182"/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622"/>
        <w:gridCol w:w="2126"/>
        <w:gridCol w:w="5245"/>
      </w:tblGrid>
      <w:tr w:rsidR="005026C4">
        <w:trPr>
          <w:cantSplit/>
        </w:trPr>
        <w:tc>
          <w:tcPr>
            <w:tcW w:w="2622" w:type="dxa"/>
            <w:shd w:val="pct12" w:color="auto" w:fill="auto"/>
            <w:vAlign w:val="center"/>
          </w:tcPr>
          <w:p w:rsidR="005026C4" w:rsidRDefault="007B5EAD" w:rsidP="00D55A21">
            <w:pPr>
              <w:shd w:val="pct12" w:color="auto" w:fill="auto"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MIEJSCE ZABEZPIECZENIA</w:t>
            </w:r>
          </w:p>
        </w:tc>
        <w:tc>
          <w:tcPr>
            <w:tcW w:w="2126" w:type="dxa"/>
            <w:shd w:val="pct12" w:color="auto" w:fill="auto"/>
            <w:vAlign w:val="center"/>
          </w:tcPr>
          <w:p w:rsidR="005026C4" w:rsidRDefault="007B5EAD" w:rsidP="00D55A21">
            <w:pPr>
              <w:shd w:val="pct12" w:color="auto" w:fill="auto"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PRZYGOTOWANIE POWIERZCHNI</w:t>
            </w:r>
          </w:p>
        </w:tc>
        <w:tc>
          <w:tcPr>
            <w:tcW w:w="5245" w:type="dxa"/>
            <w:shd w:val="pct12" w:color="auto" w:fill="auto"/>
            <w:vAlign w:val="center"/>
          </w:tcPr>
          <w:p w:rsidR="005026C4" w:rsidRDefault="007B5EAD" w:rsidP="00D55A21">
            <w:pPr>
              <w:shd w:val="pct12" w:color="auto" w:fill="auto"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WARSTWY ZABEZPIECZENIA</w:t>
            </w:r>
          </w:p>
        </w:tc>
      </w:tr>
      <w:tr w:rsidR="005026C4">
        <w:trPr>
          <w:cantSplit/>
          <w:trHeight w:hRule="exact" w:val="340"/>
        </w:trPr>
        <w:tc>
          <w:tcPr>
            <w:tcW w:w="9993" w:type="dxa"/>
            <w:gridSpan w:val="3"/>
            <w:vAlign w:val="center"/>
          </w:tcPr>
          <w:p w:rsidR="005026C4" w:rsidRDefault="005026C4" w:rsidP="00D55A21">
            <w:pPr>
              <w:spacing w:line="240" w:lineRule="auto"/>
              <w:jc w:val="center"/>
            </w:pPr>
            <w:r>
              <w:rPr>
                <w:b/>
                <w:bCs/>
              </w:rPr>
              <w:t>W WYTWÓRNI KONSTRUKCJI</w:t>
            </w:r>
          </w:p>
        </w:tc>
      </w:tr>
      <w:tr w:rsidR="005026C4">
        <w:tc>
          <w:tcPr>
            <w:tcW w:w="2622" w:type="dxa"/>
            <w:vAlign w:val="center"/>
          </w:tcPr>
          <w:p w:rsidR="005026C4" w:rsidRDefault="005026C4" w:rsidP="00D55A21">
            <w:pPr>
              <w:pStyle w:val="Specyfikacje"/>
              <w:spacing w:before="60" w:after="60" w:line="240" w:lineRule="auto"/>
              <w:jc w:val="left"/>
            </w:pPr>
            <w:r>
              <w:t>Zabezpieczenie antykorozyjne powierzchni stali</w:t>
            </w:r>
          </w:p>
        </w:tc>
        <w:tc>
          <w:tcPr>
            <w:tcW w:w="2126" w:type="dxa"/>
            <w:vAlign w:val="center"/>
          </w:tcPr>
          <w:p w:rsidR="005026C4" w:rsidRDefault="005026C4" w:rsidP="00D55A21">
            <w:pPr>
              <w:spacing w:line="240" w:lineRule="auto"/>
              <w:jc w:val="center"/>
            </w:pPr>
            <w:r>
              <w:t>Sa 2 ½</w:t>
            </w:r>
          </w:p>
        </w:tc>
        <w:tc>
          <w:tcPr>
            <w:tcW w:w="5245" w:type="dxa"/>
            <w:vAlign w:val="center"/>
          </w:tcPr>
          <w:p w:rsidR="005026C4" w:rsidRDefault="005026C4" w:rsidP="00D55A21">
            <w:pPr>
              <w:spacing w:line="240" w:lineRule="auto"/>
              <w:jc w:val="left"/>
            </w:pPr>
            <w:r>
              <w:t xml:space="preserve">Metalizacja natryskowa: cynk (Zn) gr. 100 </w:t>
            </w:r>
            <w:r>
              <w:rPr>
                <w:rFonts w:ascii="Symbol" w:hAnsi="Symbol"/>
              </w:rPr>
              <w:t></w:t>
            </w:r>
            <w:r>
              <w:t>m</w:t>
            </w:r>
          </w:p>
          <w:p w:rsidR="005026C4" w:rsidRDefault="005026C4" w:rsidP="00D55A21">
            <w:pPr>
              <w:spacing w:line="240" w:lineRule="auto"/>
              <w:jc w:val="left"/>
            </w:pPr>
            <w:r>
              <w:t xml:space="preserve">Doszczelnienie:  poliuretanowo-epoksydowa, gr. 20-30 </w:t>
            </w:r>
            <w:r>
              <w:rPr>
                <w:rFonts w:ascii="Symbol" w:hAnsi="Symbol"/>
              </w:rPr>
              <w:t></w:t>
            </w:r>
            <w:r>
              <w:t>m;</w:t>
            </w:r>
          </w:p>
          <w:p w:rsidR="005026C4" w:rsidRDefault="005026C4" w:rsidP="00D55A21">
            <w:pPr>
              <w:spacing w:line="240" w:lineRule="auto"/>
              <w:jc w:val="left"/>
            </w:pPr>
            <w:r>
              <w:t xml:space="preserve">Międzywarstwa: poliuretanowo-epoksydowa, gr. 80 </w:t>
            </w:r>
            <w:r>
              <w:rPr>
                <w:rFonts w:ascii="Symbol" w:hAnsi="Symbol"/>
              </w:rPr>
              <w:t></w:t>
            </w:r>
            <w:r>
              <w:t xml:space="preserve">m. </w:t>
            </w:r>
          </w:p>
          <w:p w:rsidR="005026C4" w:rsidRDefault="005026C4" w:rsidP="00D55A21">
            <w:pPr>
              <w:spacing w:line="240" w:lineRule="auto"/>
              <w:jc w:val="left"/>
            </w:pPr>
            <w:r>
              <w:t xml:space="preserve">Nawierzchnia: poliuretanowa – gr. 80 </w:t>
            </w:r>
            <w:r>
              <w:rPr>
                <w:rFonts w:ascii="Symbol" w:hAnsi="Symbol"/>
              </w:rPr>
              <w:t></w:t>
            </w:r>
            <w:r>
              <w:t>m</w:t>
            </w:r>
          </w:p>
        </w:tc>
      </w:tr>
      <w:tr w:rsidR="005026C4">
        <w:tc>
          <w:tcPr>
            <w:tcW w:w="2622" w:type="dxa"/>
            <w:vAlign w:val="center"/>
          </w:tcPr>
          <w:p w:rsidR="005026C4" w:rsidRDefault="005026C4" w:rsidP="00D55A21">
            <w:pPr>
              <w:pStyle w:val="Specyfikacje"/>
              <w:spacing w:before="60" w:after="60" w:line="240" w:lineRule="auto"/>
              <w:jc w:val="left"/>
            </w:pPr>
            <w:r>
              <w:t>Zabe</w:t>
            </w:r>
            <w:r w:rsidR="007B5EAD">
              <w:t xml:space="preserve">zpieczenie antykorozyjne styków </w:t>
            </w:r>
            <w:r>
              <w:t xml:space="preserve">montażowych </w:t>
            </w:r>
            <w:r w:rsidR="007B5EAD">
              <w:t xml:space="preserve">                     </w:t>
            </w:r>
            <w:r>
              <w:t xml:space="preserve">i powierzchni stali stykającej się z betonem </w:t>
            </w:r>
          </w:p>
        </w:tc>
        <w:tc>
          <w:tcPr>
            <w:tcW w:w="2126" w:type="dxa"/>
            <w:vAlign w:val="center"/>
          </w:tcPr>
          <w:p w:rsidR="005026C4" w:rsidRDefault="005026C4" w:rsidP="00D55A21">
            <w:pPr>
              <w:spacing w:line="240" w:lineRule="auto"/>
              <w:jc w:val="center"/>
            </w:pPr>
            <w:r>
              <w:t>Sa 2 ½</w:t>
            </w:r>
          </w:p>
        </w:tc>
        <w:tc>
          <w:tcPr>
            <w:tcW w:w="5245" w:type="dxa"/>
            <w:vAlign w:val="center"/>
          </w:tcPr>
          <w:p w:rsidR="005026C4" w:rsidRDefault="005026C4" w:rsidP="00D55A21">
            <w:pPr>
              <w:spacing w:line="240" w:lineRule="auto"/>
              <w:jc w:val="left"/>
            </w:pPr>
            <w:r>
              <w:t xml:space="preserve">Powłoka ochrony czasowej: gr. 20 </w:t>
            </w:r>
            <w:r>
              <w:rPr>
                <w:rFonts w:ascii="Symbol" w:hAnsi="Symbol"/>
              </w:rPr>
              <w:t></w:t>
            </w:r>
            <w:r>
              <w:t>m (maksymalna trwałość - 1 miesiąc).</w:t>
            </w:r>
          </w:p>
        </w:tc>
      </w:tr>
    </w:tbl>
    <w:p w:rsidR="005026C4" w:rsidRDefault="005026C4" w:rsidP="005E473E">
      <w:pPr>
        <w:spacing w:before="120" w:after="60"/>
      </w:pPr>
      <w:r>
        <w:t>Dobrany zes</w:t>
      </w:r>
      <w:r w:rsidRPr="006B1D5F">
        <w:t>t</w:t>
      </w:r>
      <w:r>
        <w:t>aw pokryć winien:</w:t>
      </w:r>
    </w:p>
    <w:p w:rsidR="005026C4" w:rsidRDefault="005026C4" w:rsidP="006B1D5F">
      <w:pPr>
        <w:pStyle w:val="Listapunktowana"/>
      </w:pPr>
      <w:r>
        <w:t>pos</w:t>
      </w:r>
      <w:r w:rsidR="00345085">
        <w:t>iadać Aprobatę Techniczną IBDiM;</w:t>
      </w:r>
    </w:p>
    <w:p w:rsidR="005026C4" w:rsidRDefault="005026C4" w:rsidP="006B1D5F">
      <w:pPr>
        <w:pStyle w:val="Listapunktowana"/>
      </w:pPr>
      <w:r>
        <w:lastRenderedPageBreak/>
        <w:t xml:space="preserve">odpowiadać warunkom niniejszej </w:t>
      </w:r>
      <w:r w:rsidR="00345085">
        <w:t>ST;</w:t>
      </w:r>
    </w:p>
    <w:p w:rsidR="005026C4" w:rsidRDefault="00345085" w:rsidP="006B1D5F">
      <w:pPr>
        <w:pStyle w:val="Listapunktowana"/>
      </w:pPr>
      <w:r>
        <w:t>uzyskać akceptację Inżyniera;</w:t>
      </w:r>
    </w:p>
    <w:p w:rsidR="005026C4" w:rsidRDefault="005026C4" w:rsidP="006B1D5F">
      <w:pPr>
        <w:pStyle w:val="Listapunktowana"/>
      </w:pPr>
      <w:r>
        <w:t xml:space="preserve">zestaw pokryć malarskich oraz przygotowanie powierzchni powinny być zgodne z normą PN-ISO-8501-1 </w:t>
      </w:r>
      <w:r w:rsidR="00345085">
        <w:t xml:space="preserve">  </w:t>
      </w:r>
      <w:r>
        <w:t>i ISO 12944 „Klasyfikacja środowisk korozyjnych”.</w:t>
      </w:r>
    </w:p>
    <w:p w:rsidR="006B1D5F" w:rsidRDefault="005026C4" w:rsidP="006B1D5F">
      <w:pPr>
        <w:pStyle w:val="Nagwek3"/>
        <w:widowControl/>
        <w:numPr>
          <w:ilvl w:val="2"/>
          <w:numId w:val="9"/>
        </w:numPr>
        <w:tabs>
          <w:tab w:val="left" w:pos="9639"/>
        </w:tabs>
        <w:spacing w:after="60"/>
        <w:jc w:val="left"/>
      </w:pPr>
      <w:r>
        <w:t xml:space="preserve">Wymagania dla kompletnej </w:t>
      </w:r>
      <w:r w:rsidR="005E473E">
        <w:t>powłoki zestawu antykorozyjnego</w:t>
      </w:r>
    </w:p>
    <w:p w:rsidR="006B1D5F" w:rsidRDefault="006B1D5F" w:rsidP="006B1D5F">
      <w:r>
        <w:t xml:space="preserve">Wymagania dla kompletnej powłoki zestawu antykorozyjnego zabezpieczenia balustrady wg poniższej </w:t>
      </w:r>
      <w:r w:rsidR="00D55A21">
        <w:t>Tablicy</w:t>
      </w:r>
      <w:r w:rsidR="006A74F5">
        <w:t>: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88"/>
        <w:gridCol w:w="3605"/>
        <w:gridCol w:w="973"/>
        <w:gridCol w:w="2498"/>
        <w:gridCol w:w="2359"/>
      </w:tblGrid>
      <w:tr w:rsidR="00345085" w:rsidTr="006B1D5F">
        <w:trPr>
          <w:trHeight w:hRule="exact" w:val="624"/>
        </w:trPr>
        <w:tc>
          <w:tcPr>
            <w:tcW w:w="488" w:type="dxa"/>
            <w:shd w:val="clear" w:color="auto" w:fill="CCCCCC"/>
            <w:vAlign w:val="center"/>
          </w:tcPr>
          <w:p w:rsidR="005026C4" w:rsidRPr="00345085" w:rsidRDefault="007B5EAD" w:rsidP="006B1D5F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LP.</w:t>
            </w:r>
          </w:p>
        </w:tc>
        <w:tc>
          <w:tcPr>
            <w:tcW w:w="3605" w:type="dxa"/>
            <w:shd w:val="clear" w:color="auto" w:fill="CCCCCC"/>
            <w:vAlign w:val="center"/>
          </w:tcPr>
          <w:p w:rsidR="005026C4" w:rsidRPr="00345085" w:rsidRDefault="007B5EAD" w:rsidP="006B1D5F">
            <w:pPr>
              <w:spacing w:line="240" w:lineRule="auto"/>
              <w:ind w:left="-211" w:firstLine="211"/>
              <w:jc w:val="center"/>
              <w:rPr>
                <w:b/>
              </w:rPr>
            </w:pPr>
            <w:r>
              <w:rPr>
                <w:b/>
              </w:rPr>
              <w:t>WŁAŚCIWOŚCI</w:t>
            </w:r>
          </w:p>
        </w:tc>
        <w:tc>
          <w:tcPr>
            <w:tcW w:w="973" w:type="dxa"/>
            <w:shd w:val="clear" w:color="auto" w:fill="CCCCCC"/>
            <w:vAlign w:val="center"/>
          </w:tcPr>
          <w:p w:rsidR="005026C4" w:rsidRPr="00345085" w:rsidRDefault="007B5EAD" w:rsidP="006B1D5F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JED</w:t>
            </w:r>
            <w:r w:rsidR="001A60C0">
              <w:rPr>
                <w:b/>
              </w:rPr>
              <w:t>NOS-TKI</w:t>
            </w:r>
          </w:p>
        </w:tc>
        <w:tc>
          <w:tcPr>
            <w:tcW w:w="2498" w:type="dxa"/>
            <w:shd w:val="clear" w:color="auto" w:fill="CCCCCC"/>
            <w:vAlign w:val="center"/>
          </w:tcPr>
          <w:p w:rsidR="005026C4" w:rsidRPr="00345085" w:rsidRDefault="007B5EAD" w:rsidP="006B1D5F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WYMAGANIA</w:t>
            </w:r>
          </w:p>
        </w:tc>
        <w:tc>
          <w:tcPr>
            <w:tcW w:w="2359" w:type="dxa"/>
            <w:shd w:val="clear" w:color="auto" w:fill="CCCCCC"/>
            <w:vAlign w:val="center"/>
          </w:tcPr>
          <w:p w:rsidR="005026C4" w:rsidRPr="00345085" w:rsidRDefault="007B5EAD" w:rsidP="006B1D5F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BADANIA</w:t>
            </w:r>
            <w:r w:rsidR="006A74F5">
              <w:rPr>
                <w:b/>
              </w:rPr>
              <w:t xml:space="preserve"> </w:t>
            </w:r>
            <w:r>
              <w:rPr>
                <w:b/>
              </w:rPr>
              <w:t>WG</w:t>
            </w:r>
          </w:p>
        </w:tc>
      </w:tr>
      <w:tr w:rsidR="005026C4" w:rsidTr="006B1D5F">
        <w:trPr>
          <w:trHeight w:hRule="exact" w:val="340"/>
        </w:trPr>
        <w:tc>
          <w:tcPr>
            <w:tcW w:w="488" w:type="dxa"/>
            <w:vAlign w:val="center"/>
          </w:tcPr>
          <w:p w:rsidR="005026C4" w:rsidRDefault="007B5EAD" w:rsidP="006B1D5F">
            <w:pPr>
              <w:spacing w:line="240" w:lineRule="auto"/>
              <w:jc w:val="center"/>
            </w:pPr>
            <w:r>
              <w:t>1</w:t>
            </w:r>
          </w:p>
        </w:tc>
        <w:tc>
          <w:tcPr>
            <w:tcW w:w="3605" w:type="dxa"/>
            <w:vAlign w:val="center"/>
          </w:tcPr>
          <w:p w:rsidR="005026C4" w:rsidRDefault="005026C4" w:rsidP="006B1D5F">
            <w:pPr>
              <w:spacing w:line="240" w:lineRule="auto"/>
              <w:jc w:val="left"/>
            </w:pPr>
            <w:r>
              <w:t>Grubość suchej powłoki</w:t>
            </w:r>
          </w:p>
        </w:tc>
        <w:tc>
          <w:tcPr>
            <w:tcW w:w="973" w:type="dxa"/>
            <w:vAlign w:val="center"/>
          </w:tcPr>
          <w:p w:rsidR="005026C4" w:rsidRDefault="005026C4" w:rsidP="006B1D5F">
            <w:pPr>
              <w:spacing w:line="240" w:lineRule="auto"/>
              <w:jc w:val="center"/>
            </w:pPr>
            <w:r>
              <w:sym w:font="Symbol" w:char="F06D"/>
            </w:r>
            <w:r>
              <w:t>m</w:t>
            </w:r>
          </w:p>
        </w:tc>
        <w:tc>
          <w:tcPr>
            <w:tcW w:w="2498" w:type="dxa"/>
            <w:vAlign w:val="center"/>
          </w:tcPr>
          <w:p w:rsidR="005026C4" w:rsidRDefault="005026C4" w:rsidP="006B1D5F">
            <w:pPr>
              <w:spacing w:line="240" w:lineRule="auto"/>
              <w:jc w:val="center"/>
            </w:pPr>
            <w:r>
              <w:t>280</w:t>
            </w:r>
          </w:p>
        </w:tc>
        <w:tc>
          <w:tcPr>
            <w:tcW w:w="2359" w:type="dxa"/>
            <w:vAlign w:val="center"/>
          </w:tcPr>
          <w:p w:rsidR="005026C4" w:rsidRPr="00625C56" w:rsidRDefault="005A5D16" w:rsidP="00D55A21">
            <w:pPr>
              <w:spacing w:line="240" w:lineRule="auto"/>
              <w:jc w:val="center"/>
              <w:rPr>
                <w:color w:val="000000"/>
              </w:rPr>
            </w:pPr>
            <w:hyperlink r:id="rId7" w:history="1">
              <w:r w:rsidR="00625C56">
                <w:rPr>
                  <w:rStyle w:val="Hipercze"/>
                  <w:bCs/>
                  <w:color w:val="000000"/>
                  <w:u w:val="none"/>
                </w:rPr>
                <w:t xml:space="preserve">PN-EN </w:t>
              </w:r>
              <w:r w:rsidR="00625C56" w:rsidRPr="00625C56">
                <w:rPr>
                  <w:rStyle w:val="Hipercze"/>
                  <w:bCs/>
                  <w:color w:val="000000"/>
                  <w:u w:val="none"/>
                </w:rPr>
                <w:t>ISO 2808:2000</w:t>
              </w:r>
            </w:hyperlink>
          </w:p>
        </w:tc>
      </w:tr>
      <w:tr w:rsidR="005026C4" w:rsidTr="006B1D5F">
        <w:trPr>
          <w:trHeight w:hRule="exact" w:val="340"/>
        </w:trPr>
        <w:tc>
          <w:tcPr>
            <w:tcW w:w="488" w:type="dxa"/>
            <w:vAlign w:val="center"/>
          </w:tcPr>
          <w:p w:rsidR="005026C4" w:rsidRDefault="007B5EAD" w:rsidP="006B1D5F">
            <w:pPr>
              <w:spacing w:line="240" w:lineRule="auto"/>
              <w:jc w:val="center"/>
            </w:pPr>
            <w:r>
              <w:t>2</w:t>
            </w:r>
          </w:p>
        </w:tc>
        <w:tc>
          <w:tcPr>
            <w:tcW w:w="3605" w:type="dxa"/>
            <w:vAlign w:val="center"/>
          </w:tcPr>
          <w:p w:rsidR="005026C4" w:rsidRDefault="005026C4" w:rsidP="006B1D5F">
            <w:pPr>
              <w:spacing w:line="240" w:lineRule="auto"/>
              <w:jc w:val="left"/>
            </w:pPr>
            <w:r>
              <w:t>Przyczepność farby gruntującej do podłoża</w:t>
            </w:r>
          </w:p>
        </w:tc>
        <w:tc>
          <w:tcPr>
            <w:tcW w:w="973" w:type="dxa"/>
            <w:vAlign w:val="center"/>
          </w:tcPr>
          <w:p w:rsidR="005026C4" w:rsidRDefault="005026C4" w:rsidP="006B1D5F">
            <w:pPr>
              <w:spacing w:line="240" w:lineRule="auto"/>
              <w:jc w:val="center"/>
            </w:pPr>
            <w:r>
              <w:t>stopień</w:t>
            </w:r>
          </w:p>
        </w:tc>
        <w:tc>
          <w:tcPr>
            <w:tcW w:w="2498" w:type="dxa"/>
            <w:vAlign w:val="center"/>
          </w:tcPr>
          <w:p w:rsidR="005026C4" w:rsidRDefault="005026C4" w:rsidP="006B1D5F">
            <w:pPr>
              <w:spacing w:line="240" w:lineRule="auto"/>
              <w:ind w:left="214" w:hanging="214"/>
              <w:jc w:val="center"/>
            </w:pPr>
            <w:r>
              <w:t>1</w:t>
            </w:r>
          </w:p>
        </w:tc>
        <w:tc>
          <w:tcPr>
            <w:tcW w:w="2359" w:type="dxa"/>
            <w:vAlign w:val="center"/>
          </w:tcPr>
          <w:p w:rsidR="005026C4" w:rsidRPr="00AC4B2B" w:rsidRDefault="005A5D16" w:rsidP="00D55A21">
            <w:pPr>
              <w:spacing w:line="240" w:lineRule="auto"/>
              <w:jc w:val="center"/>
              <w:rPr>
                <w:color w:val="000000"/>
              </w:rPr>
            </w:pPr>
            <w:hyperlink r:id="rId8" w:history="1">
              <w:r w:rsidR="00AC4B2B" w:rsidRPr="00AC4B2B">
                <w:rPr>
                  <w:rStyle w:val="Hipercze"/>
                  <w:bCs/>
                  <w:color w:val="000000"/>
                  <w:u w:val="none"/>
                </w:rPr>
                <w:t>PN-EN ISO 2409:1999</w:t>
              </w:r>
            </w:hyperlink>
          </w:p>
        </w:tc>
      </w:tr>
      <w:tr w:rsidR="005026C4" w:rsidTr="006B1D5F">
        <w:trPr>
          <w:trHeight w:hRule="exact" w:val="340"/>
        </w:trPr>
        <w:tc>
          <w:tcPr>
            <w:tcW w:w="488" w:type="dxa"/>
            <w:vAlign w:val="center"/>
          </w:tcPr>
          <w:p w:rsidR="005026C4" w:rsidRDefault="007B5EAD" w:rsidP="006B1D5F">
            <w:pPr>
              <w:spacing w:line="240" w:lineRule="auto"/>
              <w:jc w:val="center"/>
            </w:pPr>
            <w:r>
              <w:t>3</w:t>
            </w:r>
          </w:p>
        </w:tc>
        <w:tc>
          <w:tcPr>
            <w:tcW w:w="3605" w:type="dxa"/>
            <w:vAlign w:val="center"/>
          </w:tcPr>
          <w:p w:rsidR="005026C4" w:rsidRDefault="005026C4" w:rsidP="006B1D5F">
            <w:pPr>
              <w:spacing w:line="240" w:lineRule="auto"/>
              <w:jc w:val="left"/>
            </w:pPr>
            <w:r>
              <w:t>Przyczepność międzywarstwy</w:t>
            </w:r>
          </w:p>
        </w:tc>
        <w:tc>
          <w:tcPr>
            <w:tcW w:w="973" w:type="dxa"/>
            <w:vAlign w:val="center"/>
          </w:tcPr>
          <w:p w:rsidR="005026C4" w:rsidRDefault="005026C4" w:rsidP="006B1D5F">
            <w:pPr>
              <w:spacing w:line="240" w:lineRule="auto"/>
              <w:jc w:val="center"/>
            </w:pPr>
            <w:r>
              <w:t>stopień</w:t>
            </w:r>
          </w:p>
        </w:tc>
        <w:tc>
          <w:tcPr>
            <w:tcW w:w="2498" w:type="dxa"/>
            <w:vAlign w:val="center"/>
          </w:tcPr>
          <w:p w:rsidR="005026C4" w:rsidRDefault="005026C4" w:rsidP="006B1D5F">
            <w:pPr>
              <w:spacing w:line="240" w:lineRule="auto"/>
              <w:jc w:val="center"/>
            </w:pPr>
            <w:r>
              <w:t>1-2</w:t>
            </w:r>
          </w:p>
        </w:tc>
        <w:tc>
          <w:tcPr>
            <w:tcW w:w="2359" w:type="dxa"/>
            <w:vAlign w:val="center"/>
          </w:tcPr>
          <w:p w:rsidR="005026C4" w:rsidRPr="00D32692" w:rsidRDefault="005A5D16" w:rsidP="00D55A21">
            <w:pPr>
              <w:spacing w:line="240" w:lineRule="auto"/>
              <w:jc w:val="center"/>
              <w:rPr>
                <w:color w:val="000000"/>
              </w:rPr>
            </w:pPr>
            <w:hyperlink r:id="rId9" w:history="1">
              <w:r w:rsidR="00D32692" w:rsidRPr="00D32692">
                <w:rPr>
                  <w:rStyle w:val="Hipercze"/>
                  <w:bCs/>
                  <w:color w:val="000000"/>
                  <w:u w:val="none"/>
                </w:rPr>
                <w:t>PN-EN ISO 2409:1999</w:t>
              </w:r>
            </w:hyperlink>
          </w:p>
        </w:tc>
      </w:tr>
      <w:tr w:rsidR="005026C4" w:rsidTr="006B1D5F">
        <w:trPr>
          <w:trHeight w:hRule="exact" w:val="340"/>
        </w:trPr>
        <w:tc>
          <w:tcPr>
            <w:tcW w:w="488" w:type="dxa"/>
            <w:vAlign w:val="center"/>
          </w:tcPr>
          <w:p w:rsidR="005026C4" w:rsidRDefault="007B5EAD" w:rsidP="006B1D5F">
            <w:pPr>
              <w:spacing w:line="240" w:lineRule="auto"/>
              <w:jc w:val="center"/>
            </w:pPr>
            <w:r>
              <w:t>4</w:t>
            </w:r>
          </w:p>
        </w:tc>
        <w:tc>
          <w:tcPr>
            <w:tcW w:w="3605" w:type="dxa"/>
            <w:vAlign w:val="center"/>
          </w:tcPr>
          <w:p w:rsidR="005026C4" w:rsidRDefault="005026C4" w:rsidP="006B1D5F">
            <w:pPr>
              <w:spacing w:line="240" w:lineRule="auto"/>
              <w:jc w:val="left"/>
            </w:pPr>
            <w:r>
              <w:t>Przyczepność zestawu</w:t>
            </w:r>
          </w:p>
        </w:tc>
        <w:tc>
          <w:tcPr>
            <w:tcW w:w="973" w:type="dxa"/>
            <w:vAlign w:val="center"/>
          </w:tcPr>
          <w:p w:rsidR="005026C4" w:rsidRDefault="005026C4" w:rsidP="006B1D5F">
            <w:pPr>
              <w:spacing w:line="240" w:lineRule="auto"/>
              <w:jc w:val="center"/>
            </w:pPr>
            <w:r>
              <w:t>stopień</w:t>
            </w:r>
          </w:p>
        </w:tc>
        <w:tc>
          <w:tcPr>
            <w:tcW w:w="2498" w:type="dxa"/>
            <w:vAlign w:val="center"/>
          </w:tcPr>
          <w:p w:rsidR="005026C4" w:rsidRDefault="005026C4" w:rsidP="006B1D5F">
            <w:pPr>
              <w:spacing w:line="240" w:lineRule="auto"/>
              <w:jc w:val="center"/>
            </w:pPr>
            <w:r>
              <w:t>1-2</w:t>
            </w:r>
          </w:p>
        </w:tc>
        <w:tc>
          <w:tcPr>
            <w:tcW w:w="2359" w:type="dxa"/>
            <w:vAlign w:val="center"/>
          </w:tcPr>
          <w:p w:rsidR="005026C4" w:rsidRPr="00D32692" w:rsidRDefault="005A5D16" w:rsidP="00D55A21">
            <w:pPr>
              <w:spacing w:line="240" w:lineRule="auto"/>
              <w:jc w:val="center"/>
              <w:rPr>
                <w:color w:val="000000"/>
              </w:rPr>
            </w:pPr>
            <w:hyperlink r:id="rId10" w:history="1">
              <w:r w:rsidR="00D32692" w:rsidRPr="00D32692">
                <w:rPr>
                  <w:rStyle w:val="Hipercze"/>
                  <w:bCs/>
                  <w:color w:val="000000"/>
                  <w:u w:val="none"/>
                </w:rPr>
                <w:t>PN-EN ISO 2409:1999</w:t>
              </w:r>
            </w:hyperlink>
          </w:p>
        </w:tc>
      </w:tr>
      <w:tr w:rsidR="005026C4" w:rsidTr="006B1D5F">
        <w:trPr>
          <w:trHeight w:hRule="exact" w:val="567"/>
        </w:trPr>
        <w:tc>
          <w:tcPr>
            <w:tcW w:w="488" w:type="dxa"/>
            <w:vAlign w:val="center"/>
          </w:tcPr>
          <w:p w:rsidR="005026C4" w:rsidRDefault="007B5EAD" w:rsidP="006B1D5F">
            <w:pPr>
              <w:spacing w:line="240" w:lineRule="auto"/>
              <w:jc w:val="center"/>
            </w:pPr>
            <w:r>
              <w:t>5</w:t>
            </w:r>
          </w:p>
        </w:tc>
        <w:tc>
          <w:tcPr>
            <w:tcW w:w="3605" w:type="dxa"/>
            <w:tcBorders>
              <w:bottom w:val="single" w:sz="4" w:space="0" w:color="auto"/>
            </w:tcBorders>
            <w:vAlign w:val="center"/>
          </w:tcPr>
          <w:p w:rsidR="005026C4" w:rsidRDefault="005026C4" w:rsidP="006B1D5F">
            <w:pPr>
              <w:spacing w:line="240" w:lineRule="auto"/>
              <w:jc w:val="left"/>
            </w:pPr>
            <w:r>
              <w:t>Przyczepność zestawu po badaniach korozyjnych</w:t>
            </w:r>
          </w:p>
        </w:tc>
        <w:tc>
          <w:tcPr>
            <w:tcW w:w="973" w:type="dxa"/>
            <w:tcBorders>
              <w:bottom w:val="single" w:sz="4" w:space="0" w:color="auto"/>
            </w:tcBorders>
            <w:vAlign w:val="center"/>
          </w:tcPr>
          <w:p w:rsidR="005026C4" w:rsidRDefault="005026C4" w:rsidP="006B1D5F">
            <w:pPr>
              <w:spacing w:line="240" w:lineRule="auto"/>
              <w:jc w:val="center"/>
            </w:pPr>
            <w:r>
              <w:t>stopień</w:t>
            </w:r>
          </w:p>
        </w:tc>
        <w:tc>
          <w:tcPr>
            <w:tcW w:w="2498" w:type="dxa"/>
            <w:tcBorders>
              <w:bottom w:val="single" w:sz="4" w:space="0" w:color="auto"/>
            </w:tcBorders>
            <w:vAlign w:val="center"/>
          </w:tcPr>
          <w:p w:rsidR="005026C4" w:rsidRDefault="005026C4" w:rsidP="006B1D5F">
            <w:pPr>
              <w:spacing w:line="240" w:lineRule="auto"/>
              <w:jc w:val="center"/>
            </w:pPr>
            <w:r>
              <w:t>2</w:t>
            </w:r>
          </w:p>
        </w:tc>
        <w:tc>
          <w:tcPr>
            <w:tcW w:w="2359" w:type="dxa"/>
            <w:vAlign w:val="center"/>
          </w:tcPr>
          <w:p w:rsidR="005026C4" w:rsidRDefault="005A5D16" w:rsidP="00D55A21">
            <w:pPr>
              <w:spacing w:line="240" w:lineRule="auto"/>
              <w:jc w:val="center"/>
            </w:pPr>
            <w:hyperlink r:id="rId11" w:history="1">
              <w:r w:rsidR="00D32692" w:rsidRPr="00D32692">
                <w:rPr>
                  <w:rStyle w:val="Hipercze"/>
                  <w:bCs/>
                  <w:color w:val="000000"/>
                  <w:u w:val="none"/>
                </w:rPr>
                <w:t>PN-EN ISO 2409:1999</w:t>
              </w:r>
            </w:hyperlink>
          </w:p>
        </w:tc>
      </w:tr>
      <w:tr w:rsidR="001A60C0" w:rsidTr="006B1D5F">
        <w:trPr>
          <w:trHeight w:hRule="exact" w:val="567"/>
        </w:trPr>
        <w:tc>
          <w:tcPr>
            <w:tcW w:w="488" w:type="dxa"/>
            <w:vMerge w:val="restart"/>
            <w:tcBorders>
              <w:right w:val="single" w:sz="4" w:space="0" w:color="auto"/>
            </w:tcBorders>
            <w:vAlign w:val="center"/>
          </w:tcPr>
          <w:p w:rsidR="001A60C0" w:rsidRDefault="001A60C0" w:rsidP="006B1D5F">
            <w:pPr>
              <w:spacing w:line="240" w:lineRule="auto"/>
              <w:jc w:val="center"/>
            </w:pPr>
            <w:r>
              <w:t>6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60C0" w:rsidRDefault="001A60C0" w:rsidP="006B1D5F">
            <w:pPr>
              <w:spacing w:line="240" w:lineRule="auto"/>
              <w:jc w:val="left"/>
            </w:pPr>
            <w:r>
              <w:t>Odporność w zanurzeniu w wodzie destylowanej – cykle mokro</w:t>
            </w:r>
            <w:r w:rsidR="006B1D5F">
              <w:t>/suche 16h/8</w:t>
            </w:r>
            <w:r>
              <w:t>: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60C0" w:rsidRDefault="001A60C0" w:rsidP="006B1D5F">
            <w:pPr>
              <w:pStyle w:val="Listapunktowana"/>
              <w:numPr>
                <w:ilvl w:val="0"/>
                <w:numId w:val="0"/>
              </w:numPr>
              <w:spacing w:line="240" w:lineRule="auto"/>
              <w:ind w:left="737"/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60C0" w:rsidRDefault="001A60C0" w:rsidP="006B1D5F">
            <w:pPr>
              <w:spacing w:line="240" w:lineRule="auto"/>
              <w:jc w:val="center"/>
            </w:pPr>
          </w:p>
        </w:tc>
        <w:tc>
          <w:tcPr>
            <w:tcW w:w="2359" w:type="dxa"/>
            <w:vMerge w:val="restart"/>
            <w:tcBorders>
              <w:left w:val="single" w:sz="4" w:space="0" w:color="auto"/>
            </w:tcBorders>
            <w:vAlign w:val="center"/>
          </w:tcPr>
          <w:p w:rsidR="001A60C0" w:rsidRDefault="001A60C0" w:rsidP="006B1D5F">
            <w:pPr>
              <w:spacing w:line="240" w:lineRule="auto"/>
              <w:jc w:val="center"/>
            </w:pPr>
          </w:p>
          <w:p w:rsidR="001A60C0" w:rsidRDefault="001A60C0" w:rsidP="006B1D5F">
            <w:pPr>
              <w:spacing w:line="240" w:lineRule="auto"/>
              <w:jc w:val="center"/>
            </w:pPr>
          </w:p>
          <w:p w:rsidR="001A60C0" w:rsidRDefault="001A60C0" w:rsidP="006B1D5F">
            <w:pPr>
              <w:spacing w:line="240" w:lineRule="auto"/>
              <w:jc w:val="center"/>
            </w:pPr>
            <w:r>
              <w:t>Procedura IBDiM</w:t>
            </w:r>
          </w:p>
          <w:p w:rsidR="001A60C0" w:rsidRDefault="001A60C0" w:rsidP="006B1D5F">
            <w:pPr>
              <w:spacing w:line="240" w:lineRule="auto"/>
              <w:jc w:val="center"/>
            </w:pPr>
          </w:p>
          <w:p w:rsidR="001A60C0" w:rsidRDefault="001A60C0" w:rsidP="006B1D5F">
            <w:pPr>
              <w:spacing w:line="240" w:lineRule="auto"/>
              <w:jc w:val="center"/>
            </w:pPr>
          </w:p>
        </w:tc>
      </w:tr>
      <w:tr w:rsidR="001A60C0" w:rsidTr="006B1D5F">
        <w:trPr>
          <w:trHeight w:hRule="exact" w:val="340"/>
        </w:trPr>
        <w:tc>
          <w:tcPr>
            <w:tcW w:w="488" w:type="dxa"/>
            <w:vMerge/>
            <w:tcBorders>
              <w:right w:val="single" w:sz="4" w:space="0" w:color="auto"/>
            </w:tcBorders>
            <w:vAlign w:val="center"/>
          </w:tcPr>
          <w:p w:rsidR="001A60C0" w:rsidRPr="006B1D5F" w:rsidRDefault="001A60C0" w:rsidP="006B1D5F">
            <w:pPr>
              <w:spacing w:line="240" w:lineRule="auto"/>
              <w:jc w:val="center"/>
            </w:pPr>
          </w:p>
        </w:tc>
        <w:tc>
          <w:tcPr>
            <w:tcW w:w="3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60C0" w:rsidRPr="006B1D5F" w:rsidRDefault="001A60C0" w:rsidP="006B1D5F">
            <w:pPr>
              <w:pStyle w:val="Listapunktowana"/>
              <w:spacing w:line="240" w:lineRule="auto"/>
            </w:pPr>
            <w:r w:rsidRPr="006B1D5F">
              <w:t>powłoka z nacięciem</w:t>
            </w:r>
            <w:r w:rsidRPr="006B1D5F">
              <w:rPr>
                <w:vertAlign w:val="superscript"/>
              </w:rPr>
              <w:t>1)</w:t>
            </w:r>
            <w:r w:rsidR="006B1D5F" w:rsidRPr="006B1D5F">
              <w:t xml:space="preserve">  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60C0" w:rsidRDefault="001A60C0" w:rsidP="006B1D5F">
            <w:pPr>
              <w:spacing w:line="240" w:lineRule="auto"/>
              <w:jc w:val="center"/>
            </w:pPr>
            <w:r>
              <w:t>-</w:t>
            </w:r>
          </w:p>
        </w:tc>
        <w:tc>
          <w:tcPr>
            <w:tcW w:w="2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60C0" w:rsidRDefault="001A60C0" w:rsidP="006B1D5F">
            <w:pPr>
              <w:spacing w:line="240" w:lineRule="auto"/>
              <w:jc w:val="center"/>
            </w:pPr>
            <w:r>
              <w:t>-</w:t>
            </w:r>
          </w:p>
        </w:tc>
        <w:tc>
          <w:tcPr>
            <w:tcW w:w="2359" w:type="dxa"/>
            <w:vMerge/>
            <w:tcBorders>
              <w:left w:val="single" w:sz="4" w:space="0" w:color="auto"/>
            </w:tcBorders>
            <w:vAlign w:val="center"/>
          </w:tcPr>
          <w:p w:rsidR="001A60C0" w:rsidRDefault="001A60C0" w:rsidP="006B1D5F">
            <w:pPr>
              <w:spacing w:line="240" w:lineRule="auto"/>
              <w:jc w:val="center"/>
            </w:pPr>
          </w:p>
        </w:tc>
      </w:tr>
      <w:tr w:rsidR="001A60C0" w:rsidTr="006B1D5F">
        <w:trPr>
          <w:trHeight w:hRule="exact" w:val="340"/>
        </w:trPr>
        <w:tc>
          <w:tcPr>
            <w:tcW w:w="488" w:type="dxa"/>
            <w:vMerge/>
            <w:tcBorders>
              <w:right w:val="single" w:sz="4" w:space="0" w:color="auto"/>
            </w:tcBorders>
            <w:vAlign w:val="center"/>
          </w:tcPr>
          <w:p w:rsidR="001A60C0" w:rsidRDefault="001A60C0" w:rsidP="006B1D5F">
            <w:pPr>
              <w:spacing w:line="240" w:lineRule="auto"/>
              <w:jc w:val="center"/>
            </w:pPr>
          </w:p>
        </w:tc>
        <w:tc>
          <w:tcPr>
            <w:tcW w:w="3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C0" w:rsidRDefault="001A60C0" w:rsidP="006B1D5F">
            <w:pPr>
              <w:pStyle w:val="Listapunktowana"/>
              <w:spacing w:line="240" w:lineRule="auto"/>
            </w:pPr>
            <w:r>
              <w:t>powłoka bez nacięcia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C0" w:rsidRDefault="001A60C0" w:rsidP="006B1D5F">
            <w:pPr>
              <w:spacing w:line="240" w:lineRule="auto"/>
              <w:jc w:val="center"/>
            </w:pPr>
          </w:p>
        </w:tc>
        <w:tc>
          <w:tcPr>
            <w:tcW w:w="2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C0" w:rsidRDefault="001A60C0" w:rsidP="006B1D5F">
            <w:pPr>
              <w:spacing w:line="240" w:lineRule="auto"/>
              <w:jc w:val="center"/>
            </w:pPr>
            <w:r>
              <w:t>50 cykli powłoka bez mian</w:t>
            </w:r>
            <w:r>
              <w:rPr>
                <w:vertAlign w:val="superscript"/>
              </w:rPr>
              <w:t>2)</w:t>
            </w:r>
          </w:p>
        </w:tc>
        <w:tc>
          <w:tcPr>
            <w:tcW w:w="2359" w:type="dxa"/>
            <w:vMerge/>
            <w:tcBorders>
              <w:left w:val="single" w:sz="4" w:space="0" w:color="auto"/>
            </w:tcBorders>
            <w:vAlign w:val="center"/>
          </w:tcPr>
          <w:p w:rsidR="001A60C0" w:rsidRDefault="001A60C0" w:rsidP="006B1D5F">
            <w:pPr>
              <w:spacing w:line="240" w:lineRule="auto"/>
              <w:jc w:val="center"/>
            </w:pPr>
          </w:p>
        </w:tc>
      </w:tr>
      <w:tr w:rsidR="001A60C0" w:rsidTr="006B1D5F">
        <w:trPr>
          <w:trHeight w:hRule="exact" w:val="567"/>
        </w:trPr>
        <w:tc>
          <w:tcPr>
            <w:tcW w:w="488" w:type="dxa"/>
            <w:vMerge w:val="restart"/>
            <w:tcBorders>
              <w:right w:val="single" w:sz="4" w:space="0" w:color="auto"/>
            </w:tcBorders>
            <w:vAlign w:val="center"/>
          </w:tcPr>
          <w:p w:rsidR="001A60C0" w:rsidRDefault="001A60C0" w:rsidP="006B1D5F">
            <w:pPr>
              <w:spacing w:line="240" w:lineRule="auto"/>
              <w:jc w:val="center"/>
            </w:pPr>
            <w:r>
              <w:t>7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60C0" w:rsidRDefault="001A60C0" w:rsidP="006B1D5F">
            <w:pPr>
              <w:spacing w:line="240" w:lineRule="auto"/>
              <w:jc w:val="left"/>
            </w:pPr>
            <w:r>
              <w:t>Odporność w zanurzeniu kwaśnym deszczu – cykle mokro/suche 16h/8 h: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60C0" w:rsidRDefault="001A60C0" w:rsidP="006B1D5F">
            <w:pPr>
              <w:spacing w:line="240" w:lineRule="auto"/>
              <w:jc w:val="center"/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60C0" w:rsidRDefault="001A60C0" w:rsidP="006B1D5F">
            <w:pPr>
              <w:spacing w:line="240" w:lineRule="auto"/>
              <w:jc w:val="center"/>
            </w:pPr>
          </w:p>
        </w:tc>
        <w:tc>
          <w:tcPr>
            <w:tcW w:w="2359" w:type="dxa"/>
            <w:vMerge w:val="restart"/>
            <w:tcBorders>
              <w:left w:val="single" w:sz="4" w:space="0" w:color="auto"/>
            </w:tcBorders>
            <w:vAlign w:val="center"/>
          </w:tcPr>
          <w:p w:rsidR="001A60C0" w:rsidRDefault="001A60C0" w:rsidP="006B1D5F">
            <w:pPr>
              <w:spacing w:line="240" w:lineRule="auto"/>
              <w:jc w:val="center"/>
            </w:pPr>
          </w:p>
          <w:p w:rsidR="001A60C0" w:rsidRDefault="001A60C0" w:rsidP="006B1D5F">
            <w:pPr>
              <w:spacing w:line="240" w:lineRule="auto"/>
              <w:jc w:val="center"/>
            </w:pPr>
          </w:p>
          <w:p w:rsidR="001A60C0" w:rsidRDefault="001A60C0" w:rsidP="006B1D5F">
            <w:pPr>
              <w:spacing w:line="240" w:lineRule="auto"/>
              <w:jc w:val="center"/>
            </w:pPr>
            <w:r>
              <w:t>Procedura IBDiM</w:t>
            </w:r>
          </w:p>
          <w:p w:rsidR="001A60C0" w:rsidRDefault="001A60C0" w:rsidP="006B1D5F">
            <w:pPr>
              <w:spacing w:line="240" w:lineRule="auto"/>
              <w:jc w:val="center"/>
            </w:pPr>
          </w:p>
          <w:p w:rsidR="001A60C0" w:rsidRDefault="001A60C0" w:rsidP="006B1D5F">
            <w:pPr>
              <w:spacing w:line="240" w:lineRule="auto"/>
              <w:jc w:val="center"/>
            </w:pPr>
          </w:p>
        </w:tc>
      </w:tr>
      <w:tr w:rsidR="001A60C0" w:rsidTr="006B1D5F">
        <w:trPr>
          <w:trHeight w:hRule="exact" w:val="340"/>
        </w:trPr>
        <w:tc>
          <w:tcPr>
            <w:tcW w:w="488" w:type="dxa"/>
            <w:vMerge/>
            <w:tcBorders>
              <w:right w:val="single" w:sz="4" w:space="0" w:color="auto"/>
            </w:tcBorders>
            <w:vAlign w:val="center"/>
          </w:tcPr>
          <w:p w:rsidR="001A60C0" w:rsidRDefault="001A60C0" w:rsidP="006B1D5F">
            <w:pPr>
              <w:spacing w:line="240" w:lineRule="auto"/>
              <w:jc w:val="center"/>
            </w:pPr>
          </w:p>
        </w:tc>
        <w:tc>
          <w:tcPr>
            <w:tcW w:w="3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60C0" w:rsidRPr="006B1D5F" w:rsidRDefault="001A60C0" w:rsidP="006B1D5F">
            <w:pPr>
              <w:pStyle w:val="Listapunktowana"/>
              <w:spacing w:line="240" w:lineRule="auto"/>
            </w:pPr>
            <w:r w:rsidRPr="006B1D5F">
              <w:t>powłoka z nacięciem</w:t>
            </w:r>
            <w:r w:rsidRPr="006B1D5F">
              <w:rPr>
                <w:vertAlign w:val="superscript"/>
              </w:rPr>
              <w:t>1)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60C0" w:rsidRDefault="001A60C0" w:rsidP="006B1D5F">
            <w:pPr>
              <w:spacing w:line="240" w:lineRule="auto"/>
              <w:jc w:val="center"/>
            </w:pPr>
            <w:r>
              <w:t>-</w:t>
            </w:r>
          </w:p>
        </w:tc>
        <w:tc>
          <w:tcPr>
            <w:tcW w:w="2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60C0" w:rsidRDefault="001A60C0" w:rsidP="006B1D5F">
            <w:pPr>
              <w:spacing w:line="240" w:lineRule="auto"/>
              <w:jc w:val="center"/>
            </w:pPr>
            <w:r>
              <w:t>-</w:t>
            </w:r>
          </w:p>
        </w:tc>
        <w:tc>
          <w:tcPr>
            <w:tcW w:w="2359" w:type="dxa"/>
            <w:vMerge/>
            <w:tcBorders>
              <w:left w:val="single" w:sz="4" w:space="0" w:color="auto"/>
            </w:tcBorders>
            <w:vAlign w:val="center"/>
          </w:tcPr>
          <w:p w:rsidR="001A60C0" w:rsidRDefault="001A60C0" w:rsidP="006B1D5F">
            <w:pPr>
              <w:spacing w:line="240" w:lineRule="auto"/>
              <w:jc w:val="center"/>
            </w:pPr>
          </w:p>
        </w:tc>
      </w:tr>
      <w:tr w:rsidR="001A60C0" w:rsidTr="006B1D5F">
        <w:trPr>
          <w:trHeight w:hRule="exact" w:val="340"/>
        </w:trPr>
        <w:tc>
          <w:tcPr>
            <w:tcW w:w="488" w:type="dxa"/>
            <w:vMerge/>
            <w:tcBorders>
              <w:right w:val="single" w:sz="4" w:space="0" w:color="auto"/>
            </w:tcBorders>
            <w:vAlign w:val="center"/>
          </w:tcPr>
          <w:p w:rsidR="001A60C0" w:rsidRDefault="001A60C0" w:rsidP="006B1D5F">
            <w:pPr>
              <w:spacing w:line="240" w:lineRule="auto"/>
              <w:jc w:val="center"/>
            </w:pPr>
          </w:p>
        </w:tc>
        <w:tc>
          <w:tcPr>
            <w:tcW w:w="3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C0" w:rsidRDefault="001A60C0" w:rsidP="006B1D5F">
            <w:pPr>
              <w:pStyle w:val="Listapunktowana"/>
              <w:spacing w:line="240" w:lineRule="auto"/>
            </w:pPr>
            <w:r>
              <w:t>powłoka bez nacięcia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C0" w:rsidRDefault="001A60C0" w:rsidP="006B1D5F">
            <w:pPr>
              <w:spacing w:line="240" w:lineRule="auto"/>
              <w:jc w:val="center"/>
            </w:pPr>
          </w:p>
        </w:tc>
        <w:tc>
          <w:tcPr>
            <w:tcW w:w="2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C0" w:rsidRDefault="001A60C0" w:rsidP="006B1D5F">
            <w:pPr>
              <w:spacing w:line="240" w:lineRule="auto"/>
              <w:jc w:val="center"/>
            </w:pPr>
            <w:r>
              <w:t>50 cykli powłoka bez mian</w:t>
            </w:r>
            <w:r>
              <w:rPr>
                <w:vertAlign w:val="superscript"/>
              </w:rPr>
              <w:t>2)</w:t>
            </w:r>
          </w:p>
        </w:tc>
        <w:tc>
          <w:tcPr>
            <w:tcW w:w="235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A60C0" w:rsidRDefault="001A60C0" w:rsidP="006B1D5F">
            <w:pPr>
              <w:spacing w:line="240" w:lineRule="auto"/>
              <w:jc w:val="center"/>
            </w:pPr>
          </w:p>
        </w:tc>
      </w:tr>
      <w:tr w:rsidR="001A60C0" w:rsidTr="006B1D5F">
        <w:trPr>
          <w:trHeight w:hRule="exact" w:val="340"/>
        </w:trPr>
        <w:tc>
          <w:tcPr>
            <w:tcW w:w="488" w:type="dxa"/>
            <w:vMerge w:val="restart"/>
            <w:tcBorders>
              <w:right w:val="single" w:sz="4" w:space="0" w:color="auto"/>
            </w:tcBorders>
            <w:vAlign w:val="center"/>
          </w:tcPr>
          <w:p w:rsidR="001A60C0" w:rsidRDefault="001A60C0" w:rsidP="006B1D5F">
            <w:pPr>
              <w:spacing w:line="240" w:lineRule="auto"/>
              <w:jc w:val="center"/>
            </w:pPr>
            <w:r>
              <w:t>8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60C0" w:rsidRDefault="001A60C0" w:rsidP="006B1D5F">
            <w:pPr>
              <w:spacing w:line="240" w:lineRule="auto"/>
              <w:jc w:val="left"/>
            </w:pPr>
            <w:r>
              <w:t>Odporność w komorze solnej: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60C0" w:rsidRDefault="001A60C0" w:rsidP="006B1D5F">
            <w:pPr>
              <w:spacing w:line="240" w:lineRule="auto"/>
              <w:jc w:val="center"/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60C0" w:rsidRDefault="001A60C0" w:rsidP="006B1D5F">
            <w:pPr>
              <w:spacing w:line="240" w:lineRule="auto"/>
              <w:jc w:val="center"/>
            </w:pPr>
          </w:p>
        </w:tc>
        <w:tc>
          <w:tcPr>
            <w:tcW w:w="2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60C0" w:rsidRDefault="001A60C0" w:rsidP="00D55A21">
            <w:pPr>
              <w:spacing w:line="240" w:lineRule="auto"/>
              <w:jc w:val="center"/>
            </w:pPr>
            <w:r>
              <w:t>PN-C-81523:1988</w:t>
            </w:r>
          </w:p>
        </w:tc>
      </w:tr>
      <w:tr w:rsidR="001A60C0" w:rsidTr="006B1D5F">
        <w:trPr>
          <w:trHeight w:hRule="exact" w:val="1191"/>
        </w:trPr>
        <w:tc>
          <w:tcPr>
            <w:tcW w:w="488" w:type="dxa"/>
            <w:vMerge/>
            <w:tcBorders>
              <w:right w:val="single" w:sz="4" w:space="0" w:color="auto"/>
            </w:tcBorders>
            <w:vAlign w:val="center"/>
          </w:tcPr>
          <w:p w:rsidR="001A60C0" w:rsidRDefault="001A60C0" w:rsidP="006B1D5F">
            <w:pPr>
              <w:spacing w:line="240" w:lineRule="auto"/>
              <w:jc w:val="center"/>
            </w:pPr>
          </w:p>
        </w:tc>
        <w:tc>
          <w:tcPr>
            <w:tcW w:w="3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C0" w:rsidRDefault="001A60C0" w:rsidP="006B1D5F">
            <w:pPr>
              <w:pStyle w:val="Listapunktowana"/>
              <w:spacing w:line="240" w:lineRule="auto"/>
              <w:rPr>
                <w:vertAlign w:val="superscript"/>
              </w:rPr>
            </w:pPr>
            <w:r>
              <w:t>powłoka z nacięciem</w:t>
            </w:r>
            <w:r>
              <w:rPr>
                <w:vertAlign w:val="superscript"/>
              </w:rPr>
              <w:t>1)</w:t>
            </w:r>
          </w:p>
          <w:p w:rsidR="001A60C0" w:rsidRDefault="001A60C0" w:rsidP="006B1D5F">
            <w:pPr>
              <w:pStyle w:val="Listapunktowana"/>
              <w:spacing w:line="240" w:lineRule="auto"/>
            </w:pPr>
            <w:r>
              <w:t>czas obciążenia</w:t>
            </w:r>
          </w:p>
          <w:p w:rsidR="001A60C0" w:rsidRDefault="001A60C0" w:rsidP="006B1D5F">
            <w:pPr>
              <w:spacing w:line="240" w:lineRule="auto"/>
              <w:jc w:val="left"/>
            </w:pPr>
            <w:r>
              <w:t>dopuszczalne odległości od rysy:</w:t>
            </w:r>
          </w:p>
          <w:p w:rsidR="001A60C0" w:rsidRDefault="001A60C0" w:rsidP="006B1D5F">
            <w:pPr>
              <w:pStyle w:val="Listapunktowana"/>
              <w:spacing w:line="240" w:lineRule="auto"/>
            </w:pPr>
            <w:r>
              <w:t>korozja</w:t>
            </w:r>
          </w:p>
          <w:p w:rsidR="001A60C0" w:rsidRDefault="001A60C0" w:rsidP="006B1D5F">
            <w:pPr>
              <w:pStyle w:val="Listapunktowana"/>
              <w:spacing w:line="240" w:lineRule="auto"/>
            </w:pPr>
            <w:r>
              <w:t>pęcherze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C0" w:rsidRDefault="001A60C0" w:rsidP="006B1D5F">
            <w:pPr>
              <w:spacing w:line="240" w:lineRule="auto"/>
              <w:jc w:val="center"/>
            </w:pPr>
            <w:r>
              <w:t>-</w:t>
            </w:r>
          </w:p>
        </w:tc>
        <w:tc>
          <w:tcPr>
            <w:tcW w:w="2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C0" w:rsidRDefault="001A60C0" w:rsidP="006B1D5F">
            <w:pPr>
              <w:spacing w:line="240" w:lineRule="auto"/>
              <w:jc w:val="center"/>
            </w:pPr>
          </w:p>
          <w:p w:rsidR="001A60C0" w:rsidRDefault="001A60C0" w:rsidP="006B1D5F">
            <w:pPr>
              <w:spacing w:line="240" w:lineRule="auto"/>
              <w:jc w:val="center"/>
            </w:pPr>
            <w:r>
              <w:t>1440 h</w:t>
            </w:r>
          </w:p>
          <w:p w:rsidR="001A60C0" w:rsidRDefault="001A60C0" w:rsidP="006B1D5F">
            <w:pPr>
              <w:spacing w:line="240" w:lineRule="auto"/>
              <w:jc w:val="center"/>
            </w:pPr>
            <w:r>
              <w:t>powłoka bez zmian</w:t>
            </w:r>
            <w:r>
              <w:rPr>
                <w:vertAlign w:val="superscript"/>
              </w:rPr>
              <w:t>2)</w:t>
            </w:r>
          </w:p>
          <w:p w:rsidR="001A60C0" w:rsidRDefault="001A60C0" w:rsidP="006B1D5F">
            <w:pPr>
              <w:spacing w:line="240" w:lineRule="auto"/>
              <w:jc w:val="center"/>
            </w:pPr>
            <w:smartTag w:uri="urn:schemas-microsoft-com:office:smarttags" w:element="metricconverter">
              <w:smartTagPr>
                <w:attr w:name="ProductID" w:val="3 mm"/>
              </w:smartTagPr>
              <w:r>
                <w:t>3 mm</w:t>
              </w:r>
            </w:smartTag>
          </w:p>
          <w:p w:rsidR="001A60C0" w:rsidRDefault="001A60C0" w:rsidP="006B1D5F">
            <w:pPr>
              <w:spacing w:line="240" w:lineRule="auto"/>
              <w:jc w:val="center"/>
            </w:pPr>
            <w:smartTag w:uri="urn:schemas-microsoft-com:office:smarttags" w:element="metricconverter">
              <w:smartTagPr>
                <w:attr w:name="ProductID" w:val="8 mm"/>
              </w:smartTagPr>
              <w:r>
                <w:t>8 mm</w:t>
              </w:r>
            </w:smartTag>
          </w:p>
        </w:tc>
        <w:tc>
          <w:tcPr>
            <w:tcW w:w="2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C0" w:rsidRDefault="001A60C0" w:rsidP="006B1D5F">
            <w:pPr>
              <w:spacing w:line="240" w:lineRule="auto"/>
              <w:jc w:val="center"/>
            </w:pPr>
          </w:p>
        </w:tc>
      </w:tr>
      <w:tr w:rsidR="00206CD3" w:rsidTr="006B1D5F">
        <w:trPr>
          <w:trHeight w:hRule="exact" w:val="624"/>
        </w:trPr>
        <w:tc>
          <w:tcPr>
            <w:tcW w:w="488" w:type="dxa"/>
            <w:vMerge w:val="restart"/>
            <w:tcBorders>
              <w:right w:val="single" w:sz="4" w:space="0" w:color="auto"/>
            </w:tcBorders>
            <w:vAlign w:val="center"/>
          </w:tcPr>
          <w:p w:rsidR="00206CD3" w:rsidRDefault="00206CD3" w:rsidP="006B1D5F">
            <w:pPr>
              <w:spacing w:line="240" w:lineRule="auto"/>
              <w:jc w:val="center"/>
            </w:pPr>
            <w:r>
              <w:t>9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06CD3" w:rsidRDefault="00206CD3" w:rsidP="006B1D5F">
            <w:pPr>
              <w:spacing w:line="240" w:lineRule="auto"/>
              <w:jc w:val="left"/>
            </w:pPr>
            <w:r>
              <w:t>Odporność w komorze UV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06CD3" w:rsidRDefault="00206CD3" w:rsidP="006B1D5F">
            <w:pPr>
              <w:spacing w:line="240" w:lineRule="auto"/>
              <w:jc w:val="center"/>
            </w:pPr>
            <w:r>
              <w:t>-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06CD3" w:rsidRDefault="00206CD3" w:rsidP="006B1D5F">
            <w:pPr>
              <w:spacing w:line="240" w:lineRule="auto"/>
              <w:jc w:val="center"/>
            </w:pPr>
          </w:p>
        </w:tc>
        <w:tc>
          <w:tcPr>
            <w:tcW w:w="235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06CD3" w:rsidRDefault="00206CD3" w:rsidP="006B1D5F">
            <w:pPr>
              <w:spacing w:line="240" w:lineRule="auto"/>
              <w:jc w:val="center"/>
            </w:pPr>
          </w:p>
          <w:p w:rsidR="006B1D5F" w:rsidRDefault="006B1D5F" w:rsidP="006B1D5F">
            <w:pPr>
              <w:spacing w:line="240" w:lineRule="auto"/>
              <w:jc w:val="center"/>
            </w:pPr>
          </w:p>
          <w:p w:rsidR="006B1D5F" w:rsidRDefault="006B1D5F" w:rsidP="006B1D5F">
            <w:pPr>
              <w:spacing w:line="240" w:lineRule="auto"/>
              <w:jc w:val="center"/>
            </w:pPr>
          </w:p>
          <w:p w:rsidR="00206CD3" w:rsidRDefault="00206CD3" w:rsidP="00D55A21">
            <w:pPr>
              <w:spacing w:line="240" w:lineRule="auto"/>
              <w:jc w:val="center"/>
            </w:pPr>
            <w:r>
              <w:t>PN-C-81548:1991</w:t>
            </w:r>
          </w:p>
        </w:tc>
      </w:tr>
      <w:tr w:rsidR="00206CD3" w:rsidTr="006B1D5F">
        <w:trPr>
          <w:trHeight w:hRule="exact" w:val="340"/>
        </w:trPr>
        <w:tc>
          <w:tcPr>
            <w:tcW w:w="488" w:type="dxa"/>
            <w:vMerge/>
            <w:tcBorders>
              <w:right w:val="single" w:sz="4" w:space="0" w:color="auto"/>
            </w:tcBorders>
            <w:vAlign w:val="center"/>
          </w:tcPr>
          <w:p w:rsidR="00206CD3" w:rsidRDefault="00206CD3" w:rsidP="006B1D5F">
            <w:pPr>
              <w:spacing w:line="240" w:lineRule="auto"/>
              <w:jc w:val="center"/>
            </w:pPr>
          </w:p>
        </w:tc>
        <w:tc>
          <w:tcPr>
            <w:tcW w:w="3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CD3" w:rsidRDefault="00206CD3" w:rsidP="006B1D5F">
            <w:pPr>
              <w:pStyle w:val="Listapunktowana"/>
              <w:spacing w:line="240" w:lineRule="auto"/>
            </w:pPr>
            <w:r>
              <w:t>powłoka z nacięciem</w:t>
            </w:r>
            <w:r>
              <w:rPr>
                <w:vertAlign w:val="superscript"/>
              </w:rPr>
              <w:t>1)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CD3" w:rsidRDefault="00206CD3" w:rsidP="006B1D5F">
            <w:pPr>
              <w:spacing w:line="240" w:lineRule="auto"/>
              <w:jc w:val="center"/>
            </w:pPr>
          </w:p>
        </w:tc>
        <w:tc>
          <w:tcPr>
            <w:tcW w:w="2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CD3" w:rsidRDefault="00206CD3" w:rsidP="006B1D5F">
            <w:pPr>
              <w:spacing w:line="240" w:lineRule="auto"/>
              <w:jc w:val="center"/>
            </w:pPr>
            <w:r>
              <w:t>-</w:t>
            </w:r>
          </w:p>
        </w:tc>
        <w:tc>
          <w:tcPr>
            <w:tcW w:w="2359" w:type="dxa"/>
            <w:vMerge/>
            <w:tcBorders>
              <w:left w:val="single" w:sz="4" w:space="0" w:color="auto"/>
            </w:tcBorders>
            <w:vAlign w:val="center"/>
          </w:tcPr>
          <w:p w:rsidR="00206CD3" w:rsidRDefault="00206CD3" w:rsidP="006B1D5F">
            <w:pPr>
              <w:spacing w:line="240" w:lineRule="auto"/>
              <w:jc w:val="center"/>
            </w:pPr>
          </w:p>
        </w:tc>
      </w:tr>
      <w:tr w:rsidR="00206CD3" w:rsidTr="006B1D5F">
        <w:trPr>
          <w:trHeight w:hRule="exact" w:val="1134"/>
        </w:trPr>
        <w:tc>
          <w:tcPr>
            <w:tcW w:w="488" w:type="dxa"/>
            <w:vMerge/>
            <w:tcBorders>
              <w:right w:val="single" w:sz="4" w:space="0" w:color="auto"/>
            </w:tcBorders>
            <w:vAlign w:val="center"/>
          </w:tcPr>
          <w:p w:rsidR="00206CD3" w:rsidRDefault="00206CD3" w:rsidP="006B1D5F">
            <w:pPr>
              <w:spacing w:line="240" w:lineRule="auto"/>
              <w:jc w:val="center"/>
            </w:pP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CD3" w:rsidRDefault="00206CD3" w:rsidP="006B1D5F">
            <w:pPr>
              <w:pStyle w:val="Listapunktowana"/>
              <w:spacing w:line="240" w:lineRule="auto"/>
            </w:pPr>
            <w:r>
              <w:t>powłoka bez nacięcia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CD3" w:rsidRDefault="00206CD3" w:rsidP="006B1D5F">
            <w:pPr>
              <w:spacing w:line="240" w:lineRule="auto"/>
              <w:jc w:val="center"/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D5F" w:rsidRDefault="00206CD3" w:rsidP="006B1D5F">
            <w:pPr>
              <w:spacing w:line="240" w:lineRule="auto"/>
              <w:jc w:val="left"/>
            </w:pPr>
            <w:r>
              <w:t xml:space="preserve">500 h </w:t>
            </w:r>
          </w:p>
          <w:p w:rsidR="00206CD3" w:rsidRDefault="00206CD3" w:rsidP="006B1D5F">
            <w:pPr>
              <w:spacing w:line="240" w:lineRule="auto"/>
              <w:jc w:val="left"/>
            </w:pPr>
            <w:r>
              <w:t>dop. Nieznaczna zmiana barwy oraz zmiana połysku do 50%</w:t>
            </w:r>
            <w:r>
              <w:rPr>
                <w:vertAlign w:val="superscript"/>
              </w:rPr>
              <w:t>3)</w:t>
            </w:r>
            <w:r w:rsidR="006B1D5F">
              <w:rPr>
                <w:vertAlign w:val="superscript"/>
              </w:rPr>
              <w:t xml:space="preserve"> </w:t>
            </w:r>
            <w:r>
              <w:t xml:space="preserve">kredowanie max 2 topień </w:t>
            </w:r>
            <w:r>
              <w:rPr>
                <w:vertAlign w:val="superscript"/>
              </w:rPr>
              <w:t>4)</w:t>
            </w:r>
          </w:p>
        </w:tc>
        <w:tc>
          <w:tcPr>
            <w:tcW w:w="2359" w:type="dxa"/>
            <w:vMerge/>
            <w:tcBorders>
              <w:left w:val="single" w:sz="4" w:space="0" w:color="auto"/>
            </w:tcBorders>
            <w:vAlign w:val="center"/>
          </w:tcPr>
          <w:p w:rsidR="00206CD3" w:rsidRDefault="00206CD3" w:rsidP="006B1D5F">
            <w:pPr>
              <w:spacing w:line="240" w:lineRule="auto"/>
              <w:jc w:val="center"/>
            </w:pPr>
          </w:p>
        </w:tc>
      </w:tr>
      <w:tr w:rsidR="00206CD3" w:rsidTr="006B1D5F">
        <w:trPr>
          <w:trHeight w:hRule="exact" w:val="737"/>
        </w:trPr>
        <w:tc>
          <w:tcPr>
            <w:tcW w:w="488" w:type="dxa"/>
            <w:vMerge w:val="restart"/>
            <w:tcBorders>
              <w:right w:val="single" w:sz="4" w:space="0" w:color="auto"/>
            </w:tcBorders>
            <w:vAlign w:val="center"/>
          </w:tcPr>
          <w:p w:rsidR="00206CD3" w:rsidRDefault="00206CD3" w:rsidP="006B1D5F">
            <w:pPr>
              <w:spacing w:line="240" w:lineRule="auto"/>
              <w:jc w:val="center"/>
            </w:pPr>
            <w:r>
              <w:t>10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06CD3" w:rsidRDefault="00206CD3" w:rsidP="006B1D5F">
            <w:pPr>
              <w:spacing w:line="240" w:lineRule="auto"/>
              <w:jc w:val="left"/>
            </w:pPr>
            <w:r>
              <w:t>Wartość rezystancji powłok mierzona metodą spektroskopii impedancyjnej po badaniach korozyjnych wg punktów 1-3</w:t>
            </w:r>
          </w:p>
          <w:p w:rsidR="006B1D5F" w:rsidRDefault="006B1D5F" w:rsidP="006B1D5F">
            <w:pPr>
              <w:spacing w:line="240" w:lineRule="auto"/>
              <w:jc w:val="left"/>
            </w:pPr>
          </w:p>
          <w:p w:rsidR="006B1D5F" w:rsidRDefault="006B1D5F" w:rsidP="006B1D5F">
            <w:pPr>
              <w:spacing w:line="240" w:lineRule="auto"/>
              <w:jc w:val="left"/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06CD3" w:rsidRDefault="00206CD3" w:rsidP="006B1D5F">
            <w:pPr>
              <w:spacing w:line="240" w:lineRule="auto"/>
              <w:jc w:val="center"/>
            </w:pPr>
            <w:r>
              <w:t>-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06CD3" w:rsidRDefault="00206CD3" w:rsidP="006B1D5F">
            <w:pPr>
              <w:spacing w:line="240" w:lineRule="auto"/>
              <w:jc w:val="center"/>
            </w:pPr>
          </w:p>
        </w:tc>
        <w:tc>
          <w:tcPr>
            <w:tcW w:w="2359" w:type="dxa"/>
            <w:vMerge w:val="restart"/>
            <w:tcBorders>
              <w:left w:val="single" w:sz="4" w:space="0" w:color="auto"/>
            </w:tcBorders>
            <w:vAlign w:val="center"/>
          </w:tcPr>
          <w:p w:rsidR="00206CD3" w:rsidRDefault="00206CD3" w:rsidP="006B1D5F">
            <w:pPr>
              <w:spacing w:line="240" w:lineRule="auto"/>
              <w:jc w:val="center"/>
            </w:pPr>
            <w:r>
              <w:t>Procedura IBDiM</w:t>
            </w:r>
          </w:p>
        </w:tc>
      </w:tr>
      <w:tr w:rsidR="00206CD3" w:rsidTr="006B1D5F">
        <w:trPr>
          <w:trHeight w:hRule="exact" w:val="340"/>
        </w:trPr>
        <w:tc>
          <w:tcPr>
            <w:tcW w:w="488" w:type="dxa"/>
            <w:vMerge/>
            <w:tcBorders>
              <w:right w:val="single" w:sz="4" w:space="0" w:color="auto"/>
            </w:tcBorders>
            <w:vAlign w:val="center"/>
          </w:tcPr>
          <w:p w:rsidR="00206CD3" w:rsidRDefault="00206CD3" w:rsidP="006B1D5F">
            <w:pPr>
              <w:spacing w:line="240" w:lineRule="auto"/>
              <w:jc w:val="center"/>
            </w:pPr>
          </w:p>
        </w:tc>
        <w:tc>
          <w:tcPr>
            <w:tcW w:w="3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06CD3" w:rsidRDefault="00206CD3" w:rsidP="006B1D5F">
            <w:pPr>
              <w:pStyle w:val="Listapunktowana"/>
              <w:spacing w:line="240" w:lineRule="auto"/>
            </w:pPr>
            <w:r>
              <w:t>powłoka z nacięciem</w:t>
            </w:r>
            <w:r>
              <w:rPr>
                <w:vertAlign w:val="superscript"/>
              </w:rPr>
              <w:t>1)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06CD3" w:rsidRDefault="00206CD3" w:rsidP="006B1D5F">
            <w:pPr>
              <w:spacing w:line="240" w:lineRule="auto"/>
              <w:jc w:val="center"/>
            </w:pPr>
          </w:p>
        </w:tc>
        <w:tc>
          <w:tcPr>
            <w:tcW w:w="2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06CD3" w:rsidRDefault="00206CD3" w:rsidP="006B1D5F">
            <w:pPr>
              <w:spacing w:line="240" w:lineRule="auto"/>
              <w:jc w:val="center"/>
            </w:pPr>
            <w:r>
              <w:t>-</w:t>
            </w:r>
          </w:p>
        </w:tc>
        <w:tc>
          <w:tcPr>
            <w:tcW w:w="2359" w:type="dxa"/>
            <w:vMerge/>
            <w:tcBorders>
              <w:left w:val="single" w:sz="4" w:space="0" w:color="auto"/>
            </w:tcBorders>
            <w:vAlign w:val="center"/>
          </w:tcPr>
          <w:p w:rsidR="00206CD3" w:rsidRDefault="00206CD3" w:rsidP="006B1D5F">
            <w:pPr>
              <w:spacing w:line="240" w:lineRule="auto"/>
              <w:jc w:val="center"/>
            </w:pPr>
          </w:p>
        </w:tc>
      </w:tr>
      <w:tr w:rsidR="00206CD3" w:rsidTr="006B1D5F">
        <w:trPr>
          <w:trHeight w:hRule="exact" w:val="1021"/>
        </w:trPr>
        <w:tc>
          <w:tcPr>
            <w:tcW w:w="488" w:type="dxa"/>
            <w:vMerge/>
            <w:tcBorders>
              <w:right w:val="single" w:sz="4" w:space="0" w:color="auto"/>
            </w:tcBorders>
            <w:vAlign w:val="center"/>
          </w:tcPr>
          <w:p w:rsidR="00206CD3" w:rsidRDefault="00206CD3" w:rsidP="006B1D5F">
            <w:pPr>
              <w:spacing w:line="240" w:lineRule="auto"/>
              <w:jc w:val="center"/>
            </w:pPr>
          </w:p>
        </w:tc>
        <w:tc>
          <w:tcPr>
            <w:tcW w:w="3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CD3" w:rsidRDefault="00206CD3" w:rsidP="006B1D5F">
            <w:pPr>
              <w:pStyle w:val="Listapunktowana"/>
              <w:spacing w:line="240" w:lineRule="auto"/>
            </w:pPr>
            <w:r>
              <w:t>powłoka bez nacięcia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CD3" w:rsidRDefault="00206CD3" w:rsidP="006B1D5F">
            <w:pPr>
              <w:spacing w:line="240" w:lineRule="auto"/>
              <w:jc w:val="center"/>
            </w:pPr>
          </w:p>
        </w:tc>
        <w:tc>
          <w:tcPr>
            <w:tcW w:w="2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CD3" w:rsidRDefault="00206CD3" w:rsidP="006B1D5F">
            <w:pPr>
              <w:spacing w:line="240" w:lineRule="auto"/>
              <w:jc w:val="center"/>
            </w:pPr>
            <w:r>
              <w:t>obniżenie rezystancji powłoki o max. 20% jednak do wartości nie mniejszej niż 10</w:t>
            </w:r>
            <w:r>
              <w:rPr>
                <w:vertAlign w:val="superscript"/>
              </w:rPr>
              <w:t>8</w:t>
            </w:r>
            <w:r>
              <w:sym w:font="Symbol" w:char="F057"/>
            </w:r>
            <w:r>
              <w:t>cm</w:t>
            </w:r>
            <w:r>
              <w:rPr>
                <w:vertAlign w:val="superscript"/>
              </w:rPr>
              <w:t>2</w:t>
            </w:r>
          </w:p>
        </w:tc>
        <w:tc>
          <w:tcPr>
            <w:tcW w:w="2359" w:type="dxa"/>
            <w:vMerge/>
            <w:tcBorders>
              <w:left w:val="single" w:sz="4" w:space="0" w:color="auto"/>
            </w:tcBorders>
            <w:vAlign w:val="center"/>
          </w:tcPr>
          <w:p w:rsidR="00206CD3" w:rsidRDefault="00206CD3" w:rsidP="006B1D5F">
            <w:pPr>
              <w:spacing w:line="240" w:lineRule="auto"/>
              <w:jc w:val="center"/>
            </w:pPr>
          </w:p>
        </w:tc>
      </w:tr>
      <w:tr w:rsidR="005026C4" w:rsidTr="006A74F5">
        <w:trPr>
          <w:trHeight w:hRule="exact" w:val="567"/>
        </w:trPr>
        <w:tc>
          <w:tcPr>
            <w:tcW w:w="488" w:type="dxa"/>
            <w:vAlign w:val="center"/>
          </w:tcPr>
          <w:p w:rsidR="005026C4" w:rsidRDefault="007B5EAD" w:rsidP="006B1D5F">
            <w:pPr>
              <w:spacing w:line="240" w:lineRule="auto"/>
              <w:jc w:val="center"/>
            </w:pPr>
            <w:r>
              <w:t>11</w:t>
            </w:r>
          </w:p>
        </w:tc>
        <w:tc>
          <w:tcPr>
            <w:tcW w:w="36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26C4" w:rsidRDefault="005026C4" w:rsidP="006B1D5F">
            <w:pPr>
              <w:spacing w:line="240" w:lineRule="auto"/>
              <w:jc w:val="left"/>
            </w:pPr>
            <w:r>
              <w:t xml:space="preserve">Odporność na zmienne temperatury </w:t>
            </w:r>
            <w:r w:rsidR="001A60C0">
              <w:t xml:space="preserve">                 </w:t>
            </w:r>
            <w:r>
              <w:t>od –25</w:t>
            </w:r>
            <w:r>
              <w:rPr>
                <w:vertAlign w:val="superscript"/>
              </w:rPr>
              <w:t>0</w:t>
            </w:r>
            <w:r>
              <w:t xml:space="preserve"> C do + </w:t>
            </w:r>
            <w:smartTag w:uri="urn:schemas-microsoft-com:office:smarttags" w:element="metricconverter">
              <w:smartTagPr>
                <w:attr w:name="ProductID" w:val="550 C"/>
              </w:smartTagPr>
              <w:r>
                <w:t>55</w:t>
              </w:r>
              <w:r>
                <w:rPr>
                  <w:vertAlign w:val="superscript"/>
                </w:rPr>
                <w:t>0</w:t>
              </w:r>
              <w:r>
                <w:t xml:space="preserve"> C</w:t>
              </w:r>
            </w:smartTag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26C4" w:rsidRDefault="005026C4" w:rsidP="006B1D5F">
            <w:pPr>
              <w:spacing w:line="240" w:lineRule="auto"/>
              <w:jc w:val="center"/>
            </w:pPr>
            <w:r>
              <w:t>-</w:t>
            </w:r>
          </w:p>
        </w:tc>
        <w:tc>
          <w:tcPr>
            <w:tcW w:w="24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26C4" w:rsidRDefault="005026C4" w:rsidP="006B1D5F">
            <w:pPr>
              <w:spacing w:line="240" w:lineRule="auto"/>
              <w:jc w:val="center"/>
            </w:pPr>
            <w:r>
              <w:t>300 cykli po 4 h powłoka bez zmian</w:t>
            </w:r>
            <w:r>
              <w:rPr>
                <w:vertAlign w:val="superscript"/>
              </w:rPr>
              <w:t>2)</w:t>
            </w:r>
          </w:p>
        </w:tc>
        <w:tc>
          <w:tcPr>
            <w:tcW w:w="2359" w:type="dxa"/>
            <w:vAlign w:val="center"/>
          </w:tcPr>
          <w:p w:rsidR="005026C4" w:rsidRDefault="005026C4" w:rsidP="00D55A21">
            <w:pPr>
              <w:spacing w:line="240" w:lineRule="auto"/>
              <w:jc w:val="center"/>
            </w:pPr>
            <w:r>
              <w:t>PN-C-81556:1988</w:t>
            </w:r>
          </w:p>
        </w:tc>
      </w:tr>
    </w:tbl>
    <w:p w:rsidR="006A74F5" w:rsidRDefault="006A74F5" w:rsidP="006A74F5">
      <w:pPr>
        <w:pStyle w:val="Nagwek3"/>
        <w:widowControl/>
        <w:numPr>
          <w:ilvl w:val="0"/>
          <w:numId w:val="0"/>
        </w:numPr>
        <w:spacing w:after="60"/>
        <w:ind w:left="1418"/>
      </w:pPr>
    </w:p>
    <w:p w:rsidR="005026C4" w:rsidRDefault="005026C4" w:rsidP="005026C4">
      <w:pPr>
        <w:pStyle w:val="Nagwek3"/>
        <w:widowControl/>
        <w:spacing w:after="60"/>
      </w:pPr>
      <w:r>
        <w:lastRenderedPageBreak/>
        <w:t>Wymagania szczegółowe</w:t>
      </w:r>
    </w:p>
    <w:p w:rsidR="005026C4" w:rsidRDefault="005026C4" w:rsidP="00625C56">
      <w:r>
        <w:t xml:space="preserve">Preparaty stosowane na powłoki nawierzchniowe powinny gwarantować możliwość nanoszenia jednorazowo warstwy </w:t>
      </w:r>
      <w:r w:rsidR="006A74F5">
        <w:br/>
      </w:r>
      <w:r>
        <w:t xml:space="preserve">o grubości 80 </w:t>
      </w:r>
      <w:r>
        <w:sym w:font="Symbol" w:char="F06D"/>
      </w:r>
      <w:r>
        <w:t>m w stanie suchym.</w:t>
      </w:r>
    </w:p>
    <w:p w:rsidR="005026C4" w:rsidRDefault="005026C4" w:rsidP="00625C56">
      <w:r>
        <w:t xml:space="preserve"> Podczas przygotowania produktu należy ściśle stosować się do zaleceń producenta i danych zawartych w kartach technicznych poszczególnego produktu oraz przestrzegać warunków jego użycia. Na każdym opakowaniu dostarczonej farby muszą być wszystkie napisy po polsku. Farby należy przechowywać w warunkach i okresach czasu określonych przez producenta. Z uwagi na to, że są to farby dwuskładnikowe należy ściśle przestrzegać i kontrolować podane przez producenta warunki mieszania i czasy przydatności do użycia po zmieszaniu. Na pojemniku ze zmieszaną farbą musi być umieszczona na widocznym miejscu godzina, w której upływa czas przydatności farby do użycia po wymieszaniu.</w:t>
      </w:r>
    </w:p>
    <w:p w:rsidR="005026C4" w:rsidRDefault="005026C4" w:rsidP="005026C4">
      <w:pPr>
        <w:pStyle w:val="Nagwek3"/>
        <w:widowControl/>
        <w:spacing w:after="60"/>
      </w:pPr>
      <w:r>
        <w:t>Składowanie materiałów</w:t>
      </w:r>
    </w:p>
    <w:p w:rsidR="005026C4" w:rsidRPr="002D58EC" w:rsidRDefault="005026C4" w:rsidP="00625C56">
      <w:r>
        <w:t>Wyroby lakierowe należy przechowywać w magazynach zamkniętych, stanowiących wydzielone budynki lub wydzielone pomieszczenia, odpowiadające przepisom dotyczącym  magazynów materiałów łatwo palnych zgodnie</w:t>
      </w:r>
      <w:r w:rsidR="006B1D5F">
        <w:t xml:space="preserve"> </w:t>
      </w:r>
      <w:r w:rsidR="006A74F5">
        <w:br/>
      </w:r>
      <w:r>
        <w:t>z normą PN-89/C-81400. Temperatura wewnątrz pomieszczeń magazynowych powinna wynosić od +5</w:t>
      </w:r>
      <w:r>
        <w:rPr>
          <w:vertAlign w:val="superscript"/>
        </w:rPr>
        <w:t>0</w:t>
      </w:r>
      <w:r>
        <w:t xml:space="preserve"> C</w:t>
      </w:r>
      <w:r w:rsidR="00F32669">
        <w:t xml:space="preserve"> </w:t>
      </w:r>
      <w:r>
        <w:t xml:space="preserve">do + </w:t>
      </w:r>
      <w:smartTag w:uri="urn:schemas-microsoft-com:office:smarttags" w:element="metricconverter">
        <w:smartTagPr>
          <w:attr w:name="ProductID" w:val="250 C"/>
        </w:smartTagPr>
        <w:r>
          <w:t>25</w:t>
        </w:r>
        <w:r>
          <w:rPr>
            <w:vertAlign w:val="superscript"/>
          </w:rPr>
          <w:t>0</w:t>
        </w:r>
        <w:r>
          <w:t xml:space="preserve"> C</w:t>
        </w:r>
      </w:smartTag>
      <w:r>
        <w:t>.</w:t>
      </w:r>
    </w:p>
    <w:p w:rsidR="001D6008" w:rsidRDefault="001D6008" w:rsidP="001D6008">
      <w:pPr>
        <w:pStyle w:val="Nagwek1"/>
        <w:widowControl/>
        <w:spacing w:after="60"/>
      </w:pPr>
      <w:r>
        <w:t>SPRZĘT</w:t>
      </w:r>
    </w:p>
    <w:p w:rsidR="001D6008" w:rsidRDefault="001D6008" w:rsidP="001D6008">
      <w:pPr>
        <w:pStyle w:val="Nagwek2"/>
        <w:widowControl/>
        <w:spacing w:after="60"/>
      </w:pPr>
      <w:r>
        <w:t>Ogólne wymagania dotyczące sprzętu</w:t>
      </w:r>
    </w:p>
    <w:p w:rsidR="001D6008" w:rsidRDefault="001D6008" w:rsidP="00D24EE9">
      <w:pPr>
        <w:spacing w:line="360" w:lineRule="auto"/>
      </w:pPr>
      <w:r>
        <w:t>Ogólne wymaga</w:t>
      </w:r>
      <w:r w:rsidR="00D55A21">
        <w:t xml:space="preserve">nia dotyczące sprzętu podano w </w:t>
      </w:r>
      <w:r w:rsidR="0097210B">
        <w:t>S</w:t>
      </w:r>
      <w:r>
        <w:t xml:space="preserve">T D-M-00.00.00 „Wymagania ogólne”, pkt 3. </w:t>
      </w:r>
    </w:p>
    <w:p w:rsidR="001D6008" w:rsidRDefault="001D6008" w:rsidP="001D6008">
      <w:pPr>
        <w:pStyle w:val="Nagwek2"/>
        <w:widowControl/>
        <w:spacing w:after="60"/>
      </w:pPr>
      <w:r>
        <w:t>Sprzęt do wykonania robót</w:t>
      </w:r>
    </w:p>
    <w:p w:rsidR="001D6008" w:rsidRDefault="001D6008" w:rsidP="001E086D">
      <w:pPr>
        <w:spacing w:line="360" w:lineRule="auto"/>
      </w:pPr>
      <w:r>
        <w:t>Do wykonania robót związanych z wykonaniem i montażem poręczy stalowych Wykonawca powinien dysponować następującym, sprawnym technicznie, sprzętem:</w:t>
      </w:r>
    </w:p>
    <w:p w:rsidR="001D6008" w:rsidRDefault="001D6008" w:rsidP="001E086D">
      <w:pPr>
        <w:pStyle w:val="Listapunktowana"/>
        <w:widowControl/>
        <w:spacing w:line="360" w:lineRule="auto"/>
      </w:pPr>
      <w:r>
        <w:t xml:space="preserve">spawarki i agregaty prądotwórcze (elektrownie); </w:t>
      </w:r>
    </w:p>
    <w:p w:rsidR="001D6008" w:rsidRDefault="001D6008" w:rsidP="001E086D">
      <w:pPr>
        <w:pStyle w:val="Listapunktowana"/>
        <w:widowControl/>
        <w:spacing w:line="360" w:lineRule="auto"/>
      </w:pPr>
      <w:r>
        <w:t>palniki gazowe do cięcia stali;</w:t>
      </w:r>
    </w:p>
    <w:p w:rsidR="001D6008" w:rsidRDefault="001D6008" w:rsidP="001E086D">
      <w:pPr>
        <w:pStyle w:val="Listapunktowana"/>
        <w:widowControl/>
        <w:spacing w:line="360" w:lineRule="auto"/>
      </w:pPr>
      <w:r>
        <w:t>dź</w:t>
      </w:r>
      <w:r w:rsidR="00625C56">
        <w:t>wig samochodowy o udźwigu do 2;</w:t>
      </w:r>
    </w:p>
    <w:p w:rsidR="005A5999" w:rsidRDefault="005A5999" w:rsidP="001E086D">
      <w:pPr>
        <w:pStyle w:val="Listapunktowana"/>
        <w:widowControl/>
        <w:spacing w:line="360" w:lineRule="auto"/>
      </w:pPr>
      <w:r>
        <w:t>piły do cięcia metalu;</w:t>
      </w:r>
    </w:p>
    <w:p w:rsidR="005A5999" w:rsidRDefault="005A5999" w:rsidP="001E086D">
      <w:pPr>
        <w:pStyle w:val="Listapunktowana"/>
        <w:widowControl/>
        <w:spacing w:line="360" w:lineRule="auto"/>
      </w:pPr>
      <w:r>
        <w:t>szlifierki elektrycz</w:t>
      </w:r>
      <w:r w:rsidR="000302E1">
        <w:t>ne.</w:t>
      </w:r>
    </w:p>
    <w:p w:rsidR="001D6008" w:rsidRDefault="001D6008" w:rsidP="001E086D">
      <w:pPr>
        <w:spacing w:line="360" w:lineRule="auto"/>
      </w:pPr>
      <w:r>
        <w:t>Wykonawca zabezpieczeń antykorozyjnych przedstawia do akceptacji wykaz sprzętu, który będzie stosował do:</w:t>
      </w:r>
    </w:p>
    <w:p w:rsidR="001D6008" w:rsidRDefault="001D6008" w:rsidP="00637E0A">
      <w:pPr>
        <w:pStyle w:val="Listanumerowana3"/>
        <w:numPr>
          <w:ilvl w:val="0"/>
          <w:numId w:val="4"/>
        </w:numPr>
        <w:spacing w:line="360" w:lineRule="auto"/>
      </w:pPr>
      <w:r>
        <w:t>przygotowania powierzchni stali przed wykonaniem powłok;</w:t>
      </w:r>
    </w:p>
    <w:p w:rsidR="001D6008" w:rsidRDefault="001D6008" w:rsidP="00637E0A">
      <w:pPr>
        <w:pStyle w:val="Listanumerowana3"/>
        <w:numPr>
          <w:ilvl w:val="0"/>
          <w:numId w:val="4"/>
        </w:numPr>
        <w:spacing w:line="360" w:lineRule="auto"/>
      </w:pPr>
      <w:r>
        <w:t xml:space="preserve">nanoszenie powłok; </w:t>
      </w:r>
    </w:p>
    <w:p w:rsidR="001D6008" w:rsidRPr="00691FA6" w:rsidRDefault="001D6008" w:rsidP="00637E0A">
      <w:pPr>
        <w:pStyle w:val="Listanumerowana3"/>
        <w:numPr>
          <w:ilvl w:val="0"/>
          <w:numId w:val="4"/>
        </w:numPr>
        <w:spacing w:line="360" w:lineRule="auto"/>
      </w:pPr>
      <w:r>
        <w:t>kontroli bieżącej jakości materiałów i wykonania.</w:t>
      </w:r>
    </w:p>
    <w:p w:rsidR="001D6008" w:rsidRDefault="001D6008" w:rsidP="001D6008">
      <w:pPr>
        <w:pStyle w:val="Nagwek1"/>
        <w:widowControl/>
        <w:spacing w:after="60"/>
      </w:pPr>
      <w:r>
        <w:t>TRANSPORT</w:t>
      </w:r>
    </w:p>
    <w:p w:rsidR="001D6008" w:rsidRDefault="001D6008" w:rsidP="001E086D">
      <w:pPr>
        <w:pStyle w:val="Nagwek2"/>
        <w:widowControl/>
        <w:spacing w:after="60" w:line="360" w:lineRule="auto"/>
      </w:pPr>
      <w:r>
        <w:t>Ogólne wymagania dotyczące transportu</w:t>
      </w:r>
    </w:p>
    <w:p w:rsidR="001D6008" w:rsidRDefault="001D6008" w:rsidP="001E086D">
      <w:pPr>
        <w:spacing w:line="360" w:lineRule="auto"/>
      </w:pPr>
      <w:r>
        <w:t xml:space="preserve">Ogólne wymagania dotyczące transportu podano w </w:t>
      </w:r>
      <w:r w:rsidR="0097210B">
        <w:t>S</w:t>
      </w:r>
      <w:r>
        <w:t xml:space="preserve">T D-M  00.00.00 „Wymagania ogólne”, pkt 4. </w:t>
      </w:r>
    </w:p>
    <w:p w:rsidR="001D6008" w:rsidRDefault="001D6008" w:rsidP="001E086D">
      <w:pPr>
        <w:pStyle w:val="Nagwek2"/>
        <w:widowControl/>
        <w:spacing w:after="60" w:line="360" w:lineRule="auto"/>
      </w:pPr>
      <w:r>
        <w:t>Szczegółowe wymagania dotyczące transportu</w:t>
      </w:r>
    </w:p>
    <w:p w:rsidR="001D6008" w:rsidRDefault="00D50DB9" w:rsidP="001E086D">
      <w:pPr>
        <w:spacing w:line="360" w:lineRule="auto"/>
      </w:pPr>
      <w:r>
        <w:t xml:space="preserve">Materiały mogą być  przewożone dowolnymi środkami transportu. Załadunek i wyładunek elementów balustrady można dokonywać za pomocą żurawi lub ręcznie. Należy je ustawić równomiernie na całej powierzchni załadunkowej, obok siebie i zabezpieczyć przed możliwością przesuwania się podczas transportu. Elementy barier należy przewozić </w:t>
      </w:r>
      <w:r w:rsidR="00625C56">
        <w:t>w</w:t>
      </w:r>
      <w:r w:rsidR="0064101C">
        <w:t xml:space="preserve"> </w:t>
      </w:r>
      <w:r>
        <w:lastRenderedPageBreak/>
        <w:t xml:space="preserve">warunkach zabezpieczających wyroby przed uszkodzeniami mechanicznymi. </w:t>
      </w:r>
      <w:r w:rsidR="001D6008">
        <w:t>Segmenty uszkodzone podczas transportu należy wyeliminować.</w:t>
      </w:r>
    </w:p>
    <w:p w:rsidR="001D6008" w:rsidRDefault="001D6008" w:rsidP="001E086D">
      <w:pPr>
        <w:pStyle w:val="Nagwek1"/>
        <w:widowControl/>
        <w:spacing w:after="60" w:line="360" w:lineRule="auto"/>
      </w:pPr>
      <w:r>
        <w:t xml:space="preserve">WYKONANIE ROBÓT </w:t>
      </w:r>
    </w:p>
    <w:p w:rsidR="001D6008" w:rsidRDefault="001D6008" w:rsidP="001E086D">
      <w:pPr>
        <w:pStyle w:val="Nagwek2"/>
        <w:widowControl/>
        <w:spacing w:after="60" w:line="360" w:lineRule="auto"/>
      </w:pPr>
      <w:r>
        <w:t xml:space="preserve">Ogólne zasady wykonania robót </w:t>
      </w:r>
    </w:p>
    <w:p w:rsidR="001D6008" w:rsidRDefault="001D6008" w:rsidP="001E086D">
      <w:pPr>
        <w:spacing w:line="360" w:lineRule="auto"/>
      </w:pPr>
      <w:r>
        <w:t>Ogólne zasady wykonania robót poda</w:t>
      </w:r>
      <w:r w:rsidR="00D55A21">
        <w:t xml:space="preserve">no w </w:t>
      </w:r>
      <w:r w:rsidR="0097210B">
        <w:t>S</w:t>
      </w:r>
      <w:r>
        <w:t xml:space="preserve">T D-M 00.00.00 „Wymagania ogólne”, pkt 5. </w:t>
      </w:r>
    </w:p>
    <w:p w:rsidR="001D6008" w:rsidRDefault="001D6008" w:rsidP="001E086D">
      <w:pPr>
        <w:pStyle w:val="Nagwek2"/>
        <w:widowControl/>
        <w:spacing w:after="60" w:line="360" w:lineRule="auto"/>
      </w:pPr>
      <w:r>
        <w:t>Zakres wykonania robót</w:t>
      </w:r>
    </w:p>
    <w:p w:rsidR="001D6008" w:rsidRDefault="001D6008" w:rsidP="001E086D">
      <w:pPr>
        <w:spacing w:line="360" w:lineRule="auto"/>
      </w:pPr>
      <w:r>
        <w:t>Zakres wykonania robót obejmuje:</w:t>
      </w:r>
    </w:p>
    <w:p w:rsidR="001D6008" w:rsidRDefault="001D6008" w:rsidP="007F764B">
      <w:pPr>
        <w:pStyle w:val="Listapunktowana"/>
        <w:spacing w:line="360" w:lineRule="auto"/>
      </w:pPr>
      <w:r>
        <w:t>zapewnienie niezbędnych czynników produkcji;</w:t>
      </w:r>
    </w:p>
    <w:p w:rsidR="001D6008" w:rsidRDefault="001D6008" w:rsidP="007F764B">
      <w:pPr>
        <w:pStyle w:val="Listapunktowana"/>
        <w:spacing w:line="360" w:lineRule="auto"/>
      </w:pPr>
      <w:r>
        <w:t>wytworzenie w wytwórni i wstępne zabezpieczenie antykorozyjne przez metalizację i doszczelnienie farbami;</w:t>
      </w:r>
    </w:p>
    <w:p w:rsidR="001D6008" w:rsidRDefault="001D6008" w:rsidP="007F764B">
      <w:pPr>
        <w:pStyle w:val="Listapunktowana"/>
        <w:spacing w:line="360" w:lineRule="auto"/>
      </w:pPr>
      <w:r>
        <w:t>dostarczenie na budowę  segmentów balustrady;</w:t>
      </w:r>
    </w:p>
    <w:p w:rsidR="001D6008" w:rsidRDefault="001D6008" w:rsidP="007F764B">
      <w:pPr>
        <w:pStyle w:val="Listapunktowana"/>
        <w:spacing w:line="360" w:lineRule="auto"/>
      </w:pPr>
      <w:r>
        <w:t xml:space="preserve">montaż balustrady na pomoście; </w:t>
      </w:r>
    </w:p>
    <w:p w:rsidR="001D6008" w:rsidRDefault="001D6008" w:rsidP="007F764B">
      <w:pPr>
        <w:pStyle w:val="Listapunktowana"/>
        <w:spacing w:line="360" w:lineRule="auto"/>
      </w:pPr>
      <w:r>
        <w:t>zabezpieczenie antykorozyjne końcowe balustrady mostowej zestawem.</w:t>
      </w:r>
    </w:p>
    <w:p w:rsidR="001D6008" w:rsidRDefault="001D6008" w:rsidP="001E086D">
      <w:pPr>
        <w:pStyle w:val="Nagwek2"/>
        <w:widowControl/>
        <w:spacing w:after="60" w:line="360" w:lineRule="auto"/>
      </w:pPr>
      <w:r>
        <w:t>Opis wykonania robót</w:t>
      </w:r>
    </w:p>
    <w:p w:rsidR="000302E1" w:rsidRDefault="000302E1" w:rsidP="000302E1">
      <w:pPr>
        <w:spacing w:line="360" w:lineRule="auto"/>
      </w:pPr>
      <w:r>
        <w:t xml:space="preserve">Po wykonaniu </w:t>
      </w:r>
      <w:r w:rsidR="00AB62BE">
        <w:t>kap chodnikowych</w:t>
      </w:r>
      <w:r>
        <w:t xml:space="preserve"> należy zamontować na nich stalową poręcz mostową typu osied</w:t>
      </w:r>
      <w:r w:rsidR="00D55A21">
        <w:t>lowego</w:t>
      </w:r>
      <w:r>
        <w:t>, wy</w:t>
      </w:r>
      <w:r w:rsidR="00D55A21">
        <w:t xml:space="preserve">konaną </w:t>
      </w:r>
      <w:r w:rsidR="005E473E">
        <w:br/>
      </w:r>
      <w:r w:rsidR="00D55A21">
        <w:t>z płaskowników stalowych</w:t>
      </w:r>
      <w:r>
        <w:t xml:space="preserve">. Słupki poręczy należy przyspawać do zabetonowanych podczas wykonywania </w:t>
      </w:r>
      <w:r w:rsidR="00C37940">
        <w:t>kap</w:t>
      </w:r>
      <w:r>
        <w:t xml:space="preserve"> chodnikowych specjalnych marek kotwiących, umocowanych do zbrojenia chodnika przed jego betonowaniem. Poręcz należy składać segmentami, łącząc za pomocą spawania pochwyt i przeciągi sąsiednich odcinków. Nad wszystkimi dylatacjami pomostu należy wykonać dylatacje poręczy. Dylatacje w konstrukcjach poręczy powinny umożliwiać swobodny ruch podłużny części poręczy. Montaż poręczy należy wykonać przed ułożeniem izolacji i nawierzchni na chodnikach.</w:t>
      </w:r>
    </w:p>
    <w:p w:rsidR="000302E1" w:rsidRDefault="000302E1" w:rsidP="000302E1">
      <w:pPr>
        <w:spacing w:line="360" w:lineRule="auto"/>
      </w:pPr>
      <w:r>
        <w:t xml:space="preserve">Elementy poręczy należy zabezpieczyć przed korozją przez </w:t>
      </w:r>
      <w:r w:rsidR="005026C4">
        <w:t xml:space="preserve">metalizację oraz </w:t>
      </w:r>
      <w:r>
        <w:t xml:space="preserve">pomalowanie zestawem </w:t>
      </w:r>
      <w:r w:rsidR="005026C4">
        <w:t>malarskim</w:t>
      </w:r>
      <w:r>
        <w:t>.</w:t>
      </w:r>
    </w:p>
    <w:p w:rsidR="001646B7" w:rsidRDefault="001646B7" w:rsidP="000302E1">
      <w:pPr>
        <w:spacing w:line="360" w:lineRule="auto"/>
      </w:pPr>
      <w:r>
        <w:t>Dopuszczalne odchyłki osadzonych słupków balustrady wynoszą:</w:t>
      </w:r>
    </w:p>
    <w:p w:rsidR="001646B7" w:rsidRDefault="00D56089" w:rsidP="00CB1823">
      <w:pPr>
        <w:pStyle w:val="Listapunktowana"/>
        <w:spacing w:line="360" w:lineRule="auto"/>
      </w:pPr>
      <w:r>
        <w:t>o</w:t>
      </w:r>
      <w:r w:rsidR="001646B7">
        <w:t>dchylenie od pionu +/- 1%</w:t>
      </w:r>
      <w:r w:rsidR="0097210B">
        <w:t>;</w:t>
      </w:r>
    </w:p>
    <w:p w:rsidR="001646B7" w:rsidRDefault="00D56089" w:rsidP="00CB1823">
      <w:pPr>
        <w:pStyle w:val="Listapunktowana"/>
        <w:spacing w:line="360" w:lineRule="auto"/>
      </w:pPr>
      <w:r>
        <w:t>o</w:t>
      </w:r>
      <w:r w:rsidR="001646B7">
        <w:t>dchyłka w wysokości słupka +/-</w:t>
      </w:r>
      <w:r w:rsidR="00CB1823">
        <w:t xml:space="preserve"> 0,5cm</w:t>
      </w:r>
      <w:r w:rsidR="0097210B">
        <w:t>;</w:t>
      </w:r>
    </w:p>
    <w:p w:rsidR="00CB1823" w:rsidRDefault="00D56089" w:rsidP="00CB1823">
      <w:pPr>
        <w:pStyle w:val="Listapunktowana"/>
        <w:spacing w:line="360" w:lineRule="auto"/>
      </w:pPr>
      <w:r>
        <w:t>o</w:t>
      </w:r>
      <w:r w:rsidR="00CB1823">
        <w:t>dchyłka w odległości ustawienia słupka od krawędzi gzymsu +/- 1cm</w:t>
      </w:r>
      <w:r w:rsidR="0097210B">
        <w:t>;</w:t>
      </w:r>
    </w:p>
    <w:p w:rsidR="001D6008" w:rsidRDefault="00D56089" w:rsidP="0088375E">
      <w:pPr>
        <w:pStyle w:val="Listapunktowana"/>
        <w:spacing w:line="360" w:lineRule="auto"/>
      </w:pPr>
      <w:r>
        <w:t>o</w:t>
      </w:r>
      <w:r w:rsidR="00CB1823">
        <w:t>dchyłka w odległości między słupkami +/- 0,5cm</w:t>
      </w:r>
      <w:r w:rsidR="0097210B">
        <w:t>.</w:t>
      </w:r>
    </w:p>
    <w:p w:rsidR="001D6008" w:rsidRDefault="001D6008" w:rsidP="001D6008">
      <w:pPr>
        <w:pStyle w:val="Nagwek1"/>
        <w:widowControl/>
        <w:spacing w:after="60"/>
      </w:pPr>
      <w:r>
        <w:t>KONTROLA JAKOŚCI ROBÓT</w:t>
      </w:r>
    </w:p>
    <w:p w:rsidR="001D6008" w:rsidRDefault="001D6008" w:rsidP="001D6008">
      <w:pPr>
        <w:pStyle w:val="Nagwek2"/>
        <w:widowControl/>
        <w:spacing w:after="60"/>
      </w:pPr>
      <w:r>
        <w:t xml:space="preserve">Ogólne zasady kontroli jakości robót </w:t>
      </w:r>
    </w:p>
    <w:p w:rsidR="001D6008" w:rsidRDefault="001D6008" w:rsidP="001D6008">
      <w:r>
        <w:t xml:space="preserve">Ogólne zasady kontroli jakości robót podano w </w:t>
      </w:r>
      <w:r w:rsidR="00D56089">
        <w:t>S</w:t>
      </w:r>
      <w:r>
        <w:t xml:space="preserve">T D-M 00.00.00 „Wymagania ogólne”, pkt 6. </w:t>
      </w:r>
    </w:p>
    <w:p w:rsidR="001D6008" w:rsidRDefault="001D6008" w:rsidP="0097210B">
      <w:pPr>
        <w:pStyle w:val="Nagwek2"/>
        <w:widowControl/>
        <w:spacing w:after="60" w:line="360" w:lineRule="auto"/>
      </w:pPr>
      <w:r>
        <w:t>Sprawdzenie jakości robót</w:t>
      </w:r>
    </w:p>
    <w:p w:rsidR="00A64045" w:rsidRDefault="00A64045" w:rsidP="00A64045">
      <w:pPr>
        <w:spacing w:line="360" w:lineRule="auto"/>
      </w:pPr>
      <w:r>
        <w:t>Sprawdzenie jakości robót polega na sprawdzeniu:</w:t>
      </w:r>
    </w:p>
    <w:p w:rsidR="00A64045" w:rsidRDefault="00A64045" w:rsidP="00637E0A">
      <w:pPr>
        <w:numPr>
          <w:ilvl w:val="0"/>
          <w:numId w:val="7"/>
        </w:numPr>
        <w:spacing w:line="360" w:lineRule="auto"/>
      </w:pPr>
      <w:r>
        <w:t>zamocowania i ustawienia marek kotwiących poręcz,</w:t>
      </w:r>
    </w:p>
    <w:p w:rsidR="00A64045" w:rsidRDefault="00A64045" w:rsidP="00637E0A">
      <w:pPr>
        <w:numPr>
          <w:ilvl w:val="0"/>
          <w:numId w:val="7"/>
        </w:numPr>
        <w:spacing w:line="360" w:lineRule="auto"/>
      </w:pPr>
      <w:r>
        <w:lastRenderedPageBreak/>
        <w:t>ustawienia słupków poręczy wraz z montażem przez spawanie;</w:t>
      </w:r>
    </w:p>
    <w:p w:rsidR="00A64045" w:rsidRDefault="00A64045" w:rsidP="00637E0A">
      <w:pPr>
        <w:numPr>
          <w:ilvl w:val="0"/>
          <w:numId w:val="7"/>
        </w:numPr>
        <w:spacing w:line="360" w:lineRule="auto"/>
      </w:pPr>
      <w:r>
        <w:t>kontrola prostoliniowości ustawienia poręczy,</w:t>
      </w:r>
    </w:p>
    <w:p w:rsidR="00A64045" w:rsidRDefault="00A64045" w:rsidP="00637E0A">
      <w:pPr>
        <w:numPr>
          <w:ilvl w:val="0"/>
          <w:numId w:val="7"/>
        </w:numPr>
        <w:spacing w:line="360" w:lineRule="auto"/>
      </w:pPr>
      <w:r>
        <w:t>odbiór powłok zabezpieczenia antykorozyjnego.</w:t>
      </w:r>
    </w:p>
    <w:p w:rsidR="001D6008" w:rsidRDefault="001D6008" w:rsidP="00D55A21">
      <w:r>
        <w:t>Kontrola jakości robót antykorozyjnych powinna być prowadzona po wykonaniu każdej warstwy powłoki antykorozyjnej zgodnie z PN-</w:t>
      </w:r>
      <w:r w:rsidR="00CB0CF7">
        <w:t>70</w:t>
      </w:r>
      <w:r>
        <w:t>/H-90752</w:t>
      </w:r>
      <w:r w:rsidR="00CB0CF7">
        <w:t xml:space="preserve"> [9]</w:t>
      </w:r>
      <w:r>
        <w:t xml:space="preserve"> i PN-71/H-90753.</w:t>
      </w:r>
    </w:p>
    <w:p w:rsidR="001D6008" w:rsidRDefault="001D6008" w:rsidP="001D6008">
      <w:pPr>
        <w:pStyle w:val="Nagwek1"/>
        <w:widowControl/>
        <w:spacing w:after="60"/>
      </w:pPr>
      <w:r>
        <w:t xml:space="preserve">OBMIAR ROBÓT </w:t>
      </w:r>
    </w:p>
    <w:p w:rsidR="001D6008" w:rsidRDefault="001D6008" w:rsidP="001D6008">
      <w:pPr>
        <w:pStyle w:val="Nagwek2"/>
        <w:widowControl/>
        <w:spacing w:after="60"/>
      </w:pPr>
      <w:r>
        <w:t>Ogólne zasady obmiaru robót</w:t>
      </w:r>
    </w:p>
    <w:p w:rsidR="001D6008" w:rsidRDefault="001D6008" w:rsidP="001D6008">
      <w:r>
        <w:t>Ogólne</w:t>
      </w:r>
      <w:r w:rsidR="00D55A21">
        <w:t xml:space="preserve"> zasady obmiaru robót podano w </w:t>
      </w:r>
      <w:r w:rsidR="0097210B">
        <w:t>S</w:t>
      </w:r>
      <w:r>
        <w:t>T D-M 00.00.00 „Wymagania ogólne”, pkt 7.</w:t>
      </w:r>
    </w:p>
    <w:p w:rsidR="001D6008" w:rsidRDefault="001D6008" w:rsidP="001D6008">
      <w:pPr>
        <w:pStyle w:val="Nagwek2"/>
        <w:widowControl/>
        <w:spacing w:after="60"/>
      </w:pPr>
      <w:r>
        <w:t>Jednostka obmiarowa</w:t>
      </w:r>
    </w:p>
    <w:p w:rsidR="001D6008" w:rsidRDefault="001D6008" w:rsidP="00D55A21">
      <w:pPr>
        <w:spacing w:line="360" w:lineRule="auto"/>
      </w:pPr>
      <w:r>
        <w:t>Jednostką obmiarową jest</w:t>
      </w:r>
      <w:r w:rsidR="00D55A21">
        <w:t xml:space="preserve"> </w:t>
      </w:r>
      <w:r>
        <w:t>dla wykonania i mont</w:t>
      </w:r>
      <w:r w:rsidR="003F2247">
        <w:t>ażu konstrukcji balustrady: 1 m</w:t>
      </w:r>
      <w:r w:rsidR="00D55A21">
        <w:t xml:space="preserve"> (metr bieżący).</w:t>
      </w:r>
    </w:p>
    <w:p w:rsidR="001D6008" w:rsidRDefault="001D6008" w:rsidP="001646B7">
      <w:pPr>
        <w:spacing w:line="360" w:lineRule="auto"/>
      </w:pPr>
      <w:r>
        <w:t>Obmiar powinien być wykonany na budowie w obecności In</w:t>
      </w:r>
      <w:r w:rsidR="00D55A21">
        <w:t>żyniera</w:t>
      </w:r>
      <w:r>
        <w:t xml:space="preserve"> i wymaga jego akceptacji. Dodatkowe roboty wykonane przez Wykonawcę bez pisemnego upoważnienia Inwestora</w:t>
      </w:r>
      <w:r w:rsidR="005E473E">
        <w:t>,</w:t>
      </w:r>
      <w:r>
        <w:t xml:space="preserve"> nie mogą stanowić podstawy do roszczeń </w:t>
      </w:r>
      <w:r w:rsidR="005E473E">
        <w:br/>
      </w:r>
      <w:r>
        <w:t xml:space="preserve">o dodatkową zapłatę. </w:t>
      </w:r>
    </w:p>
    <w:p w:rsidR="001D6008" w:rsidRDefault="001D6008" w:rsidP="001D6008">
      <w:pPr>
        <w:pStyle w:val="Nagwek1"/>
        <w:widowControl/>
        <w:spacing w:after="60"/>
      </w:pPr>
      <w:r>
        <w:t xml:space="preserve">ODBIÓR ROBÓT </w:t>
      </w:r>
    </w:p>
    <w:p w:rsidR="001D6008" w:rsidRDefault="00D55A21" w:rsidP="001D6008">
      <w:pPr>
        <w:pStyle w:val="Nagwek2"/>
        <w:widowControl/>
        <w:spacing w:after="60"/>
      </w:pPr>
      <w:r>
        <w:t>Ogólne zasady odbioru robót</w:t>
      </w:r>
    </w:p>
    <w:p w:rsidR="001D6008" w:rsidRDefault="001D6008" w:rsidP="001D6008">
      <w:r>
        <w:t>Ogólne</w:t>
      </w:r>
      <w:r w:rsidR="00D55A21">
        <w:t xml:space="preserve"> zasady odbioru robót podano w </w:t>
      </w:r>
      <w:r w:rsidR="00D56089">
        <w:t>S</w:t>
      </w:r>
      <w:r>
        <w:t>T D-M 00.00.00 „Wymagania ogólne”, pkt 8.</w:t>
      </w:r>
    </w:p>
    <w:p w:rsidR="001D6008" w:rsidRDefault="001D6008" w:rsidP="003C0BBA">
      <w:pPr>
        <w:pStyle w:val="Nagwek2"/>
        <w:widowControl/>
        <w:spacing w:after="60" w:line="360" w:lineRule="auto"/>
      </w:pPr>
      <w:r>
        <w:t xml:space="preserve">Szczegółowe warunki odbioru robót </w:t>
      </w:r>
    </w:p>
    <w:p w:rsidR="00625C56" w:rsidRPr="00867C25" w:rsidRDefault="00625C56" w:rsidP="00625C56">
      <w:pPr>
        <w:pStyle w:val="Tekstpodstawowy"/>
        <w:spacing w:before="20" w:after="20"/>
        <w:rPr>
          <w:szCs w:val="24"/>
        </w:rPr>
      </w:pPr>
      <w:r w:rsidRPr="00867C25">
        <w:rPr>
          <w:szCs w:val="24"/>
        </w:rPr>
        <w:t>Roboty uznaje się za wykonane zgodnie z Dokumentacją Projektową</w:t>
      </w:r>
      <w:r w:rsidR="00D55A21">
        <w:rPr>
          <w:szCs w:val="24"/>
        </w:rPr>
        <w:t xml:space="preserve">, </w:t>
      </w:r>
      <w:r>
        <w:rPr>
          <w:szCs w:val="24"/>
        </w:rPr>
        <w:t>ST</w:t>
      </w:r>
      <w:r w:rsidRPr="00867C25">
        <w:rPr>
          <w:szCs w:val="24"/>
        </w:rPr>
        <w:t xml:space="preserve"> i wymaganiami Inżyniera jeżeli wszystkie badania i pomiary odnośnie ilości i jakości robót dały wyniki pozytywne. Jeżeli choć jedno badanie lub odbiór dało wynik ujemny, wykonane roboty należy uznać za niezgodne z wym</w:t>
      </w:r>
      <w:r>
        <w:rPr>
          <w:szCs w:val="24"/>
        </w:rPr>
        <w:t>aganiami</w:t>
      </w:r>
      <w:r w:rsidRPr="00867C25">
        <w:rPr>
          <w:szCs w:val="24"/>
        </w:rPr>
        <w:t>. W takiej sytuacji Wykonawca obowiązany jest doprowadzić roboty do zgodności ze Specyfikacją i przedstawić je do ponownego odbioru.</w:t>
      </w:r>
    </w:p>
    <w:p w:rsidR="00625C56" w:rsidRDefault="00625C56" w:rsidP="00625C56">
      <w:pPr>
        <w:pStyle w:val="Tekstpodstawowy"/>
        <w:spacing w:before="20" w:after="20"/>
      </w:pPr>
      <w:r w:rsidRPr="00867C25">
        <w:rPr>
          <w:szCs w:val="24"/>
        </w:rPr>
        <w:t>Odbiór powinien być przeprowadzony w czasie umożliwiającym wykonanie ewentualnych poprawek bez hamowania postępu robót. Roboty</w:t>
      </w:r>
      <w:r>
        <w:rPr>
          <w:szCs w:val="24"/>
        </w:rPr>
        <w:t xml:space="preserve"> poprawkowe Wykonawca wykona na </w:t>
      </w:r>
      <w:r w:rsidRPr="00867C25">
        <w:rPr>
          <w:szCs w:val="24"/>
        </w:rPr>
        <w:t>własny koszt w terminie ustalonym z Inżynierem.</w:t>
      </w:r>
    </w:p>
    <w:p w:rsidR="001D6008" w:rsidRDefault="001D6008" w:rsidP="001D6008">
      <w:pPr>
        <w:pStyle w:val="Nagwek1"/>
        <w:widowControl/>
        <w:spacing w:after="60"/>
      </w:pPr>
      <w:r>
        <w:t>PODSTAWY PŁATNOŚCI</w:t>
      </w:r>
    </w:p>
    <w:p w:rsidR="001D6008" w:rsidRDefault="001D6008" w:rsidP="001D6008">
      <w:pPr>
        <w:pStyle w:val="Nagwek2"/>
        <w:widowControl/>
        <w:spacing w:after="60"/>
      </w:pPr>
      <w:r>
        <w:t>Ogólne ustale</w:t>
      </w:r>
      <w:r w:rsidR="00D55A21">
        <w:t>nia dotyczące podstaw płatności</w:t>
      </w:r>
    </w:p>
    <w:p w:rsidR="001D6008" w:rsidRDefault="001D6008" w:rsidP="001D6008">
      <w:r>
        <w:t xml:space="preserve">Ogólne ustalenia dotyczące podstaw płatności podano w </w:t>
      </w:r>
      <w:r w:rsidR="0097210B">
        <w:t>S</w:t>
      </w:r>
      <w:r>
        <w:t>T D-M 00.00.00 „Wymagania ogólne”, pkt 9.</w:t>
      </w:r>
    </w:p>
    <w:p w:rsidR="001D6008" w:rsidRDefault="001D6008" w:rsidP="001D6008">
      <w:pPr>
        <w:pStyle w:val="Nagwek2"/>
        <w:widowControl/>
        <w:spacing w:after="60"/>
      </w:pPr>
      <w:r>
        <w:t xml:space="preserve">Cena jednostki obmiarowej </w:t>
      </w:r>
    </w:p>
    <w:p w:rsidR="001D6008" w:rsidRDefault="001D6008" w:rsidP="003C0BBA">
      <w:pPr>
        <w:spacing w:line="360" w:lineRule="auto"/>
      </w:pPr>
      <w:r>
        <w:t>Cena</w:t>
      </w:r>
      <w:r w:rsidR="00846490">
        <w:t xml:space="preserve"> 1</w:t>
      </w:r>
      <w:r w:rsidR="00D55A21">
        <w:t xml:space="preserve"> </w:t>
      </w:r>
      <w:r w:rsidR="00846490">
        <w:t>m</w:t>
      </w:r>
      <w:r>
        <w:t xml:space="preserve"> </w:t>
      </w:r>
      <w:r w:rsidR="00846490">
        <w:t>wykonanej i zamontowanej balustrady</w:t>
      </w:r>
      <w:r>
        <w:t xml:space="preserve"> obejmuje:</w:t>
      </w:r>
    </w:p>
    <w:p w:rsidR="004D78D0" w:rsidRDefault="00846490" w:rsidP="004D78D0">
      <w:pPr>
        <w:pStyle w:val="Listapunktowana"/>
        <w:widowControl/>
        <w:overflowPunct w:val="0"/>
        <w:autoSpaceDE w:val="0"/>
        <w:autoSpaceDN w:val="0"/>
        <w:adjustRightInd w:val="0"/>
        <w:jc w:val="left"/>
        <w:textAlignment w:val="baseline"/>
      </w:pPr>
      <w:r>
        <w:t>wykonanie wszystkich niezbędnych projektów warsztatowych i technologicznych;</w:t>
      </w:r>
    </w:p>
    <w:p w:rsidR="00846490" w:rsidRDefault="00846490" w:rsidP="00846490">
      <w:pPr>
        <w:pStyle w:val="Listapunktowana"/>
        <w:widowControl/>
        <w:overflowPunct w:val="0"/>
        <w:autoSpaceDE w:val="0"/>
        <w:autoSpaceDN w:val="0"/>
        <w:adjustRightInd w:val="0"/>
        <w:jc w:val="left"/>
        <w:textAlignment w:val="baseline"/>
      </w:pPr>
      <w:r>
        <w:t xml:space="preserve">wytworzenie konstrukcji stalowej; </w:t>
      </w:r>
    </w:p>
    <w:p w:rsidR="00846490" w:rsidRDefault="00846490" w:rsidP="00846490">
      <w:pPr>
        <w:pStyle w:val="Listapunktowana"/>
        <w:widowControl/>
        <w:overflowPunct w:val="0"/>
        <w:autoSpaceDE w:val="0"/>
        <w:autoSpaceDN w:val="0"/>
        <w:adjustRightInd w:val="0"/>
        <w:jc w:val="left"/>
        <w:textAlignment w:val="baseline"/>
      </w:pPr>
      <w:r>
        <w:t>zabezpieczenie antykorozyjne części stalowych poprzez metalizację;</w:t>
      </w:r>
    </w:p>
    <w:p w:rsidR="00846490" w:rsidRDefault="00846490" w:rsidP="00846490">
      <w:pPr>
        <w:pStyle w:val="Listapunktowana"/>
        <w:widowControl/>
        <w:overflowPunct w:val="0"/>
        <w:autoSpaceDE w:val="0"/>
        <w:autoSpaceDN w:val="0"/>
        <w:adjustRightInd w:val="0"/>
        <w:jc w:val="left"/>
        <w:textAlignment w:val="baseline"/>
      </w:pPr>
      <w:r>
        <w:t xml:space="preserve">zabezpieczenie antykorozyjne części stalowych poprzez malowanie zestawem farb; </w:t>
      </w:r>
    </w:p>
    <w:p w:rsidR="00846490" w:rsidRDefault="00846490" w:rsidP="00846490">
      <w:pPr>
        <w:pStyle w:val="Listapunktowana"/>
        <w:widowControl/>
        <w:overflowPunct w:val="0"/>
        <w:autoSpaceDE w:val="0"/>
        <w:autoSpaceDN w:val="0"/>
        <w:adjustRightInd w:val="0"/>
        <w:jc w:val="left"/>
        <w:textAlignment w:val="baseline"/>
      </w:pPr>
      <w:r>
        <w:t>transport materiałów na budowę;</w:t>
      </w:r>
    </w:p>
    <w:p w:rsidR="00846490" w:rsidRDefault="00846490" w:rsidP="00846490">
      <w:pPr>
        <w:pStyle w:val="Listapunktowana"/>
        <w:widowControl/>
        <w:overflowPunct w:val="0"/>
        <w:autoSpaceDE w:val="0"/>
        <w:autoSpaceDN w:val="0"/>
        <w:adjustRightInd w:val="0"/>
        <w:jc w:val="left"/>
        <w:textAlignment w:val="baseline"/>
      </w:pPr>
      <w:r>
        <w:t>koszt magazynowania;</w:t>
      </w:r>
    </w:p>
    <w:p w:rsidR="00846490" w:rsidRDefault="00846490" w:rsidP="00846490">
      <w:pPr>
        <w:pStyle w:val="Listapunktowana"/>
        <w:widowControl/>
        <w:overflowPunct w:val="0"/>
        <w:autoSpaceDE w:val="0"/>
        <w:autoSpaceDN w:val="0"/>
        <w:adjustRightInd w:val="0"/>
        <w:jc w:val="left"/>
        <w:textAlignment w:val="baseline"/>
      </w:pPr>
      <w:r>
        <w:lastRenderedPageBreak/>
        <w:t xml:space="preserve">wykonanie </w:t>
      </w:r>
      <w:r w:rsidR="00AE244C">
        <w:t>i montaż kotew balustrad w zbrojeniu kap</w:t>
      </w:r>
      <w:r>
        <w:t>;</w:t>
      </w:r>
    </w:p>
    <w:p w:rsidR="00846490" w:rsidRDefault="00846490" w:rsidP="00846490">
      <w:pPr>
        <w:pStyle w:val="Listapunktowana"/>
        <w:widowControl/>
        <w:overflowPunct w:val="0"/>
        <w:autoSpaceDE w:val="0"/>
        <w:autoSpaceDN w:val="0"/>
        <w:adjustRightInd w:val="0"/>
        <w:jc w:val="left"/>
        <w:textAlignment w:val="baseline"/>
      </w:pPr>
      <w:r>
        <w:t>montaż konstrukcji;</w:t>
      </w:r>
    </w:p>
    <w:p w:rsidR="000563D3" w:rsidRDefault="000563D3" w:rsidP="00846490">
      <w:pPr>
        <w:pStyle w:val="Listapunktowana"/>
        <w:widowControl/>
        <w:overflowPunct w:val="0"/>
        <w:autoSpaceDE w:val="0"/>
        <w:autoSpaceDN w:val="0"/>
        <w:adjustRightInd w:val="0"/>
        <w:jc w:val="left"/>
        <w:textAlignment w:val="baseline"/>
      </w:pPr>
      <w:r>
        <w:t xml:space="preserve">zabezpieczenie antykorozyjne miejsc połączeń montażowych; </w:t>
      </w:r>
    </w:p>
    <w:p w:rsidR="00846490" w:rsidRDefault="00846490" w:rsidP="00846490">
      <w:pPr>
        <w:pStyle w:val="Listapunktowana"/>
        <w:widowControl/>
        <w:overflowPunct w:val="0"/>
        <w:autoSpaceDE w:val="0"/>
        <w:autoSpaceDN w:val="0"/>
        <w:adjustRightInd w:val="0"/>
        <w:jc w:val="left"/>
        <w:textAlignment w:val="baseline"/>
      </w:pPr>
      <w:r>
        <w:t>wykonanie niezbędnych</w:t>
      </w:r>
      <w:r w:rsidR="00D55A21">
        <w:t xml:space="preserve"> pomiarów i badań zgodnie z </w:t>
      </w:r>
      <w:r w:rsidR="00AD26CE">
        <w:t>ST;</w:t>
      </w:r>
    </w:p>
    <w:p w:rsidR="0097210B" w:rsidRDefault="00846490" w:rsidP="00625C56">
      <w:pPr>
        <w:pStyle w:val="Listapunktowana"/>
        <w:widowControl/>
        <w:overflowPunct w:val="0"/>
        <w:autoSpaceDE w:val="0"/>
        <w:autoSpaceDN w:val="0"/>
        <w:adjustRightInd w:val="0"/>
        <w:jc w:val="left"/>
        <w:textAlignment w:val="baseline"/>
      </w:pPr>
      <w:r>
        <w:t>przygotowanie i uprzątnięcie stanowiska pracy</w:t>
      </w:r>
      <w:r w:rsidR="00AD26CE">
        <w:t>.</w:t>
      </w:r>
    </w:p>
    <w:p w:rsidR="001D6008" w:rsidRDefault="001D6008" w:rsidP="001D6008">
      <w:pPr>
        <w:pStyle w:val="Nagwek1"/>
        <w:widowControl/>
        <w:spacing w:after="60"/>
      </w:pPr>
      <w:r>
        <w:t>RZEPISY ZWIĄZANE</w:t>
      </w:r>
    </w:p>
    <w:tbl>
      <w:tblPr>
        <w:tblW w:w="9747" w:type="dxa"/>
        <w:tblLook w:val="01E0"/>
      </w:tblPr>
      <w:tblGrid>
        <w:gridCol w:w="817"/>
        <w:gridCol w:w="2268"/>
        <w:gridCol w:w="6662"/>
      </w:tblGrid>
      <w:tr w:rsidR="00AC4B2B" w:rsidTr="0083215A">
        <w:tc>
          <w:tcPr>
            <w:tcW w:w="817" w:type="dxa"/>
          </w:tcPr>
          <w:p w:rsidR="00AC4B2B" w:rsidRDefault="00AC4B2B" w:rsidP="0083215A">
            <w:pPr>
              <w:numPr>
                <w:ilvl w:val="1"/>
                <w:numId w:val="5"/>
              </w:numPr>
              <w:tabs>
                <w:tab w:val="clear" w:pos="1647"/>
                <w:tab w:val="num" w:pos="284"/>
                <w:tab w:val="left" w:pos="4253"/>
              </w:tabs>
              <w:ind w:left="426" w:hanging="284"/>
            </w:pPr>
          </w:p>
        </w:tc>
        <w:tc>
          <w:tcPr>
            <w:tcW w:w="2268" w:type="dxa"/>
          </w:tcPr>
          <w:p w:rsidR="00AC4B2B" w:rsidRDefault="00AC4B2B" w:rsidP="0083215A">
            <w:pPr>
              <w:tabs>
                <w:tab w:val="left" w:pos="4253"/>
              </w:tabs>
            </w:pPr>
            <w:r w:rsidRPr="0083215A">
              <w:rPr>
                <w:i/>
              </w:rPr>
              <w:t>PN-82/S-10052</w:t>
            </w:r>
          </w:p>
        </w:tc>
        <w:tc>
          <w:tcPr>
            <w:tcW w:w="6662" w:type="dxa"/>
          </w:tcPr>
          <w:p w:rsidR="00AC4B2B" w:rsidRDefault="00AC4B2B" w:rsidP="0083215A">
            <w:pPr>
              <w:tabs>
                <w:tab w:val="left" w:pos="4253"/>
              </w:tabs>
            </w:pPr>
            <w:r w:rsidRPr="0083215A">
              <w:rPr>
                <w:i/>
              </w:rPr>
              <w:t>Obiekty mostowe. Konstrukcje mostowe. Projektowanie.</w:t>
            </w:r>
          </w:p>
        </w:tc>
      </w:tr>
      <w:tr w:rsidR="00AC4B2B" w:rsidTr="0083215A">
        <w:tc>
          <w:tcPr>
            <w:tcW w:w="817" w:type="dxa"/>
          </w:tcPr>
          <w:p w:rsidR="00AC4B2B" w:rsidRDefault="00AC4B2B" w:rsidP="0083215A">
            <w:pPr>
              <w:numPr>
                <w:ilvl w:val="1"/>
                <w:numId w:val="5"/>
              </w:numPr>
              <w:tabs>
                <w:tab w:val="clear" w:pos="1647"/>
                <w:tab w:val="num" w:pos="284"/>
                <w:tab w:val="left" w:pos="4253"/>
              </w:tabs>
              <w:ind w:left="426" w:hanging="284"/>
            </w:pPr>
          </w:p>
        </w:tc>
        <w:tc>
          <w:tcPr>
            <w:tcW w:w="2268" w:type="dxa"/>
          </w:tcPr>
          <w:p w:rsidR="00AC4B2B" w:rsidRPr="0083215A" w:rsidRDefault="00AC4B2B" w:rsidP="0083215A">
            <w:pPr>
              <w:tabs>
                <w:tab w:val="left" w:pos="4253"/>
              </w:tabs>
              <w:rPr>
                <w:i/>
              </w:rPr>
            </w:pPr>
            <w:r w:rsidRPr="0083215A">
              <w:rPr>
                <w:i/>
              </w:rPr>
              <w:t>PN88/M-69433</w:t>
            </w:r>
          </w:p>
        </w:tc>
        <w:tc>
          <w:tcPr>
            <w:tcW w:w="6662" w:type="dxa"/>
          </w:tcPr>
          <w:p w:rsidR="00AC4B2B" w:rsidRPr="0083215A" w:rsidRDefault="00AC4B2B" w:rsidP="0083215A">
            <w:pPr>
              <w:tabs>
                <w:tab w:val="left" w:pos="4253"/>
              </w:tabs>
              <w:rPr>
                <w:i/>
              </w:rPr>
            </w:pPr>
            <w:r w:rsidRPr="0083215A">
              <w:rPr>
                <w:i/>
              </w:rPr>
              <w:t>Spawalnictwo. Elektrody stalowe otulone do spawania stali niskowęglowych</w:t>
            </w:r>
            <w:r w:rsidR="00D32692" w:rsidRPr="0083215A">
              <w:rPr>
                <w:i/>
              </w:rPr>
              <w:t xml:space="preserve">            </w:t>
            </w:r>
            <w:r w:rsidRPr="0083215A">
              <w:rPr>
                <w:i/>
              </w:rPr>
              <w:t xml:space="preserve"> i stali niskostopowych o podwyższonej wytrzymałości.</w:t>
            </w:r>
          </w:p>
        </w:tc>
      </w:tr>
      <w:tr w:rsidR="00AC4B2B" w:rsidTr="0083215A">
        <w:tc>
          <w:tcPr>
            <w:tcW w:w="817" w:type="dxa"/>
          </w:tcPr>
          <w:p w:rsidR="00AC4B2B" w:rsidRDefault="00AC4B2B" w:rsidP="0083215A">
            <w:pPr>
              <w:numPr>
                <w:ilvl w:val="1"/>
                <w:numId w:val="5"/>
              </w:numPr>
              <w:tabs>
                <w:tab w:val="clear" w:pos="1647"/>
                <w:tab w:val="num" w:pos="284"/>
                <w:tab w:val="left" w:pos="4253"/>
              </w:tabs>
              <w:ind w:left="426" w:hanging="284"/>
            </w:pPr>
          </w:p>
        </w:tc>
        <w:tc>
          <w:tcPr>
            <w:tcW w:w="2268" w:type="dxa"/>
          </w:tcPr>
          <w:p w:rsidR="00AC4B2B" w:rsidRPr="0083215A" w:rsidRDefault="005A5D16" w:rsidP="0083215A">
            <w:pPr>
              <w:tabs>
                <w:tab w:val="left" w:pos="4253"/>
              </w:tabs>
              <w:rPr>
                <w:i/>
              </w:rPr>
            </w:pPr>
            <w:hyperlink r:id="rId12" w:history="1">
              <w:r w:rsidR="00AC4B2B" w:rsidRPr="0083215A">
                <w:rPr>
                  <w:rStyle w:val="Hipercze"/>
                  <w:bCs/>
                  <w:i/>
                  <w:color w:val="000000"/>
                  <w:u w:val="none"/>
                </w:rPr>
                <w:t>PN-EN ISO 2808:2000</w:t>
              </w:r>
            </w:hyperlink>
          </w:p>
        </w:tc>
        <w:tc>
          <w:tcPr>
            <w:tcW w:w="6662" w:type="dxa"/>
          </w:tcPr>
          <w:p w:rsidR="00AC4B2B" w:rsidRPr="0083215A" w:rsidRDefault="005A5D16" w:rsidP="0083215A">
            <w:pPr>
              <w:tabs>
                <w:tab w:val="left" w:pos="4253"/>
              </w:tabs>
              <w:rPr>
                <w:i/>
              </w:rPr>
            </w:pPr>
            <w:hyperlink r:id="rId13" w:history="1">
              <w:r w:rsidR="00AC4B2B" w:rsidRPr="0083215A">
                <w:rPr>
                  <w:rStyle w:val="Hipercze"/>
                  <w:i/>
                  <w:color w:val="000000"/>
                  <w:u w:val="none"/>
                </w:rPr>
                <w:t>Wyroby lakierowe. Oznaczanie grubości powłoki</w:t>
              </w:r>
            </w:hyperlink>
            <w:r w:rsidR="00AC4B2B" w:rsidRPr="0083215A">
              <w:rPr>
                <w:i/>
                <w:color w:val="000000"/>
              </w:rPr>
              <w:t>.</w:t>
            </w:r>
          </w:p>
        </w:tc>
      </w:tr>
      <w:tr w:rsidR="00AC4B2B" w:rsidTr="0083215A">
        <w:tc>
          <w:tcPr>
            <w:tcW w:w="817" w:type="dxa"/>
          </w:tcPr>
          <w:p w:rsidR="00AC4B2B" w:rsidRDefault="00AC4B2B" w:rsidP="0083215A">
            <w:pPr>
              <w:numPr>
                <w:ilvl w:val="1"/>
                <w:numId w:val="5"/>
              </w:numPr>
              <w:tabs>
                <w:tab w:val="clear" w:pos="1647"/>
                <w:tab w:val="num" w:pos="284"/>
                <w:tab w:val="left" w:pos="4253"/>
              </w:tabs>
              <w:ind w:left="426" w:hanging="284"/>
            </w:pPr>
          </w:p>
        </w:tc>
        <w:tc>
          <w:tcPr>
            <w:tcW w:w="2268" w:type="dxa"/>
          </w:tcPr>
          <w:p w:rsidR="00AC4B2B" w:rsidRPr="0083215A" w:rsidRDefault="005A5D16" w:rsidP="0083215A">
            <w:pPr>
              <w:tabs>
                <w:tab w:val="left" w:pos="4253"/>
              </w:tabs>
              <w:rPr>
                <w:bCs/>
                <w:i/>
                <w:color w:val="000000"/>
              </w:rPr>
            </w:pPr>
            <w:hyperlink r:id="rId14" w:history="1">
              <w:r w:rsidR="00AC4B2B" w:rsidRPr="0083215A">
                <w:rPr>
                  <w:rStyle w:val="Hipercze"/>
                  <w:bCs/>
                  <w:i/>
                  <w:color w:val="000000"/>
                  <w:u w:val="none"/>
                </w:rPr>
                <w:t>PN-EN ISO 2409:1999</w:t>
              </w:r>
            </w:hyperlink>
          </w:p>
        </w:tc>
        <w:tc>
          <w:tcPr>
            <w:tcW w:w="6662" w:type="dxa"/>
          </w:tcPr>
          <w:p w:rsidR="00AC4B2B" w:rsidRPr="0083215A" w:rsidRDefault="005A5D16" w:rsidP="0083215A">
            <w:pPr>
              <w:tabs>
                <w:tab w:val="left" w:pos="4253"/>
              </w:tabs>
              <w:rPr>
                <w:i/>
                <w:color w:val="000000"/>
              </w:rPr>
            </w:pPr>
            <w:hyperlink r:id="rId15" w:history="1">
              <w:r w:rsidR="00AC4B2B" w:rsidRPr="0083215A">
                <w:rPr>
                  <w:rStyle w:val="Hipercze"/>
                  <w:i/>
                  <w:color w:val="000000"/>
                  <w:u w:val="none"/>
                </w:rPr>
                <w:t>Wyroby lakierowe. Określanie przyczepności powłok do podłoża oraz przyczepności międzywarstwowej</w:t>
              </w:r>
            </w:hyperlink>
            <w:r w:rsidR="00AC4B2B" w:rsidRPr="0083215A">
              <w:rPr>
                <w:i/>
                <w:color w:val="000000"/>
              </w:rPr>
              <w:t>.</w:t>
            </w:r>
          </w:p>
        </w:tc>
      </w:tr>
      <w:tr w:rsidR="00AC4B2B" w:rsidTr="0083215A">
        <w:tc>
          <w:tcPr>
            <w:tcW w:w="817" w:type="dxa"/>
          </w:tcPr>
          <w:p w:rsidR="00AC4B2B" w:rsidRDefault="00AC4B2B" w:rsidP="0083215A">
            <w:pPr>
              <w:numPr>
                <w:ilvl w:val="1"/>
                <w:numId w:val="5"/>
              </w:numPr>
              <w:tabs>
                <w:tab w:val="clear" w:pos="1647"/>
                <w:tab w:val="num" w:pos="284"/>
                <w:tab w:val="left" w:pos="4253"/>
              </w:tabs>
              <w:ind w:left="426" w:hanging="284"/>
            </w:pPr>
          </w:p>
        </w:tc>
        <w:tc>
          <w:tcPr>
            <w:tcW w:w="2268" w:type="dxa"/>
          </w:tcPr>
          <w:p w:rsidR="00AC4B2B" w:rsidRPr="0083215A" w:rsidRDefault="00D32692" w:rsidP="0083215A">
            <w:pPr>
              <w:tabs>
                <w:tab w:val="left" w:pos="4253"/>
              </w:tabs>
              <w:rPr>
                <w:bCs/>
                <w:i/>
                <w:color w:val="000000"/>
              </w:rPr>
            </w:pPr>
            <w:r w:rsidRPr="0083215A">
              <w:rPr>
                <w:i/>
              </w:rPr>
              <w:t>PN-C-81523:1988</w:t>
            </w:r>
          </w:p>
        </w:tc>
        <w:tc>
          <w:tcPr>
            <w:tcW w:w="6662" w:type="dxa"/>
          </w:tcPr>
          <w:p w:rsidR="00AC4B2B" w:rsidRPr="0083215A" w:rsidRDefault="005A5D16" w:rsidP="0083215A">
            <w:pPr>
              <w:tabs>
                <w:tab w:val="left" w:pos="4253"/>
              </w:tabs>
              <w:rPr>
                <w:i/>
                <w:color w:val="000000"/>
              </w:rPr>
            </w:pPr>
            <w:hyperlink r:id="rId16" w:history="1">
              <w:r w:rsidR="00D32692" w:rsidRPr="0083215A">
                <w:rPr>
                  <w:rStyle w:val="Hipercze"/>
                  <w:i/>
                  <w:color w:val="000000"/>
                  <w:u w:val="none"/>
                </w:rPr>
                <w:t>Wyroby lakierowe. Oznaczanie odporności powłok na działanie mgły solnej</w:t>
              </w:r>
            </w:hyperlink>
            <w:r w:rsidR="00D32692" w:rsidRPr="0083215A">
              <w:rPr>
                <w:i/>
                <w:color w:val="000000"/>
              </w:rPr>
              <w:t>.</w:t>
            </w:r>
          </w:p>
        </w:tc>
      </w:tr>
      <w:tr w:rsidR="00D32692" w:rsidTr="0083215A">
        <w:tc>
          <w:tcPr>
            <w:tcW w:w="817" w:type="dxa"/>
          </w:tcPr>
          <w:p w:rsidR="00D32692" w:rsidRDefault="00D32692" w:rsidP="0083215A">
            <w:pPr>
              <w:numPr>
                <w:ilvl w:val="1"/>
                <w:numId w:val="5"/>
              </w:numPr>
              <w:tabs>
                <w:tab w:val="clear" w:pos="1647"/>
                <w:tab w:val="num" w:pos="284"/>
                <w:tab w:val="left" w:pos="4253"/>
              </w:tabs>
              <w:ind w:left="426" w:hanging="284"/>
            </w:pPr>
          </w:p>
        </w:tc>
        <w:tc>
          <w:tcPr>
            <w:tcW w:w="2268" w:type="dxa"/>
          </w:tcPr>
          <w:p w:rsidR="00D32692" w:rsidRPr="0083215A" w:rsidRDefault="00D32692" w:rsidP="0083215A">
            <w:pPr>
              <w:tabs>
                <w:tab w:val="left" w:pos="4253"/>
              </w:tabs>
              <w:rPr>
                <w:i/>
              </w:rPr>
            </w:pPr>
            <w:r w:rsidRPr="0083215A">
              <w:rPr>
                <w:i/>
              </w:rPr>
              <w:t>PN-C-81548:1991</w:t>
            </w:r>
          </w:p>
        </w:tc>
        <w:tc>
          <w:tcPr>
            <w:tcW w:w="6662" w:type="dxa"/>
          </w:tcPr>
          <w:p w:rsidR="00D32692" w:rsidRPr="0083215A" w:rsidRDefault="005A5D16" w:rsidP="0083215A">
            <w:pPr>
              <w:tabs>
                <w:tab w:val="left" w:pos="4253"/>
              </w:tabs>
              <w:rPr>
                <w:i/>
                <w:color w:val="000000"/>
              </w:rPr>
            </w:pPr>
            <w:hyperlink r:id="rId17" w:tgtFrame="_self" w:history="1">
              <w:r w:rsidR="00D32692" w:rsidRPr="0083215A">
                <w:rPr>
                  <w:rStyle w:val="Hipercze"/>
                  <w:i/>
                  <w:color w:val="000000"/>
                  <w:u w:val="none"/>
                </w:rPr>
                <w:t>Wyroby lakierowe. Przyspieszone badania odporności powłok na działanie czynników atmosferycznych (aparaty z lampami ksenonowymi)</w:t>
              </w:r>
            </w:hyperlink>
            <w:r w:rsidR="00D32692" w:rsidRPr="0083215A">
              <w:rPr>
                <w:i/>
                <w:color w:val="000000"/>
              </w:rPr>
              <w:t>.</w:t>
            </w:r>
          </w:p>
        </w:tc>
      </w:tr>
      <w:tr w:rsidR="00D32692" w:rsidTr="0083215A">
        <w:tc>
          <w:tcPr>
            <w:tcW w:w="817" w:type="dxa"/>
          </w:tcPr>
          <w:p w:rsidR="00D32692" w:rsidRDefault="00D32692" w:rsidP="0083215A">
            <w:pPr>
              <w:numPr>
                <w:ilvl w:val="1"/>
                <w:numId w:val="5"/>
              </w:numPr>
              <w:tabs>
                <w:tab w:val="clear" w:pos="1647"/>
                <w:tab w:val="num" w:pos="284"/>
                <w:tab w:val="left" w:pos="4253"/>
              </w:tabs>
              <w:ind w:left="426" w:hanging="284"/>
            </w:pPr>
          </w:p>
        </w:tc>
        <w:tc>
          <w:tcPr>
            <w:tcW w:w="2268" w:type="dxa"/>
          </w:tcPr>
          <w:p w:rsidR="00D32692" w:rsidRPr="0083215A" w:rsidRDefault="00D32692" w:rsidP="0083215A">
            <w:pPr>
              <w:tabs>
                <w:tab w:val="left" w:pos="4253"/>
              </w:tabs>
              <w:rPr>
                <w:i/>
              </w:rPr>
            </w:pPr>
            <w:r w:rsidRPr="0083215A">
              <w:rPr>
                <w:i/>
              </w:rPr>
              <w:t>PN-C-81556:1988</w:t>
            </w:r>
          </w:p>
        </w:tc>
        <w:tc>
          <w:tcPr>
            <w:tcW w:w="6662" w:type="dxa"/>
          </w:tcPr>
          <w:p w:rsidR="00D32692" w:rsidRPr="0083215A" w:rsidRDefault="005A5D16" w:rsidP="0083215A">
            <w:pPr>
              <w:tabs>
                <w:tab w:val="left" w:pos="4253"/>
              </w:tabs>
              <w:rPr>
                <w:i/>
                <w:color w:val="000000"/>
              </w:rPr>
            </w:pPr>
            <w:hyperlink r:id="rId18" w:tgtFrame="_self" w:history="1">
              <w:r w:rsidR="00D32692" w:rsidRPr="0083215A">
                <w:rPr>
                  <w:rStyle w:val="Hipercze"/>
                  <w:i/>
                  <w:color w:val="000000"/>
                  <w:u w:val="none"/>
                </w:rPr>
                <w:t>Wyroby lakierowe. Badanie odporności powłok lakierowych na działanie zmiennych temperatur</w:t>
              </w:r>
            </w:hyperlink>
            <w:r w:rsidR="00D32692" w:rsidRPr="0083215A">
              <w:rPr>
                <w:i/>
                <w:color w:val="000000"/>
              </w:rPr>
              <w:t>.</w:t>
            </w:r>
          </w:p>
        </w:tc>
      </w:tr>
      <w:tr w:rsidR="00D70BEF" w:rsidTr="0083215A">
        <w:tc>
          <w:tcPr>
            <w:tcW w:w="817" w:type="dxa"/>
          </w:tcPr>
          <w:p w:rsidR="00D70BEF" w:rsidRDefault="00D70BEF" w:rsidP="0083215A">
            <w:pPr>
              <w:numPr>
                <w:ilvl w:val="1"/>
                <w:numId w:val="5"/>
              </w:numPr>
              <w:tabs>
                <w:tab w:val="clear" w:pos="1647"/>
                <w:tab w:val="num" w:pos="284"/>
                <w:tab w:val="left" w:pos="4253"/>
              </w:tabs>
              <w:ind w:left="426" w:hanging="284"/>
            </w:pPr>
          </w:p>
        </w:tc>
        <w:tc>
          <w:tcPr>
            <w:tcW w:w="2268" w:type="dxa"/>
          </w:tcPr>
          <w:p w:rsidR="00D70BEF" w:rsidRPr="0083215A" w:rsidRDefault="00CB0CF7" w:rsidP="0083215A">
            <w:pPr>
              <w:tabs>
                <w:tab w:val="left" w:pos="4253"/>
              </w:tabs>
              <w:rPr>
                <w:i/>
              </w:rPr>
            </w:pPr>
            <w:r w:rsidRPr="0083215A">
              <w:rPr>
                <w:i/>
              </w:rPr>
              <w:t>PN-89/C-81400</w:t>
            </w:r>
          </w:p>
        </w:tc>
        <w:tc>
          <w:tcPr>
            <w:tcW w:w="6662" w:type="dxa"/>
          </w:tcPr>
          <w:p w:rsidR="00D70BEF" w:rsidRPr="0083215A" w:rsidRDefault="005A5D16" w:rsidP="0083215A">
            <w:pPr>
              <w:tabs>
                <w:tab w:val="left" w:pos="4253"/>
              </w:tabs>
              <w:rPr>
                <w:i/>
              </w:rPr>
            </w:pPr>
            <w:hyperlink r:id="rId19" w:tgtFrame="_self" w:history="1">
              <w:r w:rsidR="00CB0CF7" w:rsidRPr="0083215A">
                <w:rPr>
                  <w:rStyle w:val="Hipercze"/>
                  <w:i/>
                  <w:color w:val="auto"/>
                  <w:u w:val="none"/>
                </w:rPr>
                <w:t>Wyroby lakierowe. Pakowanie, przechowywanie i transport</w:t>
              </w:r>
            </w:hyperlink>
            <w:r w:rsidR="00CB0CF7" w:rsidRPr="0083215A">
              <w:rPr>
                <w:i/>
              </w:rPr>
              <w:t>.</w:t>
            </w:r>
          </w:p>
        </w:tc>
      </w:tr>
      <w:tr w:rsidR="00CB0CF7" w:rsidTr="0083215A">
        <w:tc>
          <w:tcPr>
            <w:tcW w:w="817" w:type="dxa"/>
          </w:tcPr>
          <w:p w:rsidR="00CB0CF7" w:rsidRDefault="00CB0CF7" w:rsidP="0083215A">
            <w:pPr>
              <w:numPr>
                <w:ilvl w:val="1"/>
                <w:numId w:val="5"/>
              </w:numPr>
              <w:tabs>
                <w:tab w:val="clear" w:pos="1647"/>
                <w:tab w:val="num" w:pos="284"/>
                <w:tab w:val="left" w:pos="4253"/>
              </w:tabs>
              <w:ind w:left="426" w:hanging="284"/>
            </w:pPr>
          </w:p>
        </w:tc>
        <w:tc>
          <w:tcPr>
            <w:tcW w:w="2268" w:type="dxa"/>
          </w:tcPr>
          <w:p w:rsidR="00CB0CF7" w:rsidRPr="0083215A" w:rsidRDefault="006A13BB" w:rsidP="0083215A">
            <w:pPr>
              <w:tabs>
                <w:tab w:val="left" w:pos="4253"/>
              </w:tabs>
              <w:rPr>
                <w:i/>
              </w:rPr>
            </w:pPr>
            <w:r w:rsidRPr="0083215A">
              <w:rPr>
                <w:i/>
              </w:rPr>
              <w:t>PN-70/H-90752</w:t>
            </w:r>
          </w:p>
        </w:tc>
        <w:tc>
          <w:tcPr>
            <w:tcW w:w="6662" w:type="dxa"/>
          </w:tcPr>
          <w:p w:rsidR="00CB0CF7" w:rsidRPr="0083215A" w:rsidRDefault="006A13BB" w:rsidP="0083215A">
            <w:pPr>
              <w:tabs>
                <w:tab w:val="left" w:pos="4253"/>
              </w:tabs>
              <w:rPr>
                <w:i/>
              </w:rPr>
            </w:pPr>
            <w:r w:rsidRPr="0083215A">
              <w:rPr>
                <w:i/>
              </w:rPr>
              <w:t>Ochrona przed korozją. Ocena przygotowania powierzchni stali, staliwa</w:t>
            </w:r>
            <w:r w:rsidR="0064101C" w:rsidRPr="0083215A">
              <w:rPr>
                <w:i/>
              </w:rPr>
              <w:t xml:space="preserve">                    </w:t>
            </w:r>
            <w:r w:rsidRPr="0083215A">
              <w:rPr>
                <w:i/>
              </w:rPr>
              <w:t xml:space="preserve"> i żeliwa do malowania.</w:t>
            </w:r>
          </w:p>
        </w:tc>
      </w:tr>
      <w:tr w:rsidR="006A13BB" w:rsidTr="0083215A">
        <w:tc>
          <w:tcPr>
            <w:tcW w:w="817" w:type="dxa"/>
          </w:tcPr>
          <w:p w:rsidR="006A13BB" w:rsidRDefault="006A13BB" w:rsidP="0083215A">
            <w:pPr>
              <w:numPr>
                <w:ilvl w:val="1"/>
                <w:numId w:val="5"/>
              </w:numPr>
              <w:tabs>
                <w:tab w:val="clear" w:pos="1647"/>
                <w:tab w:val="num" w:pos="284"/>
                <w:tab w:val="left" w:pos="4253"/>
              </w:tabs>
              <w:ind w:left="426" w:hanging="284"/>
            </w:pPr>
          </w:p>
        </w:tc>
        <w:tc>
          <w:tcPr>
            <w:tcW w:w="2268" w:type="dxa"/>
          </w:tcPr>
          <w:p w:rsidR="006A13BB" w:rsidRPr="0083215A" w:rsidRDefault="006A13BB" w:rsidP="0083215A">
            <w:pPr>
              <w:tabs>
                <w:tab w:val="left" w:pos="4253"/>
              </w:tabs>
              <w:rPr>
                <w:i/>
              </w:rPr>
            </w:pPr>
            <w:r w:rsidRPr="0083215A">
              <w:rPr>
                <w:i/>
              </w:rPr>
              <w:t>PN-71/H-90753</w:t>
            </w:r>
          </w:p>
        </w:tc>
        <w:tc>
          <w:tcPr>
            <w:tcW w:w="6662" w:type="dxa"/>
          </w:tcPr>
          <w:p w:rsidR="006A13BB" w:rsidRPr="0083215A" w:rsidRDefault="006A13BB" w:rsidP="0083215A">
            <w:pPr>
              <w:tabs>
                <w:tab w:val="left" w:pos="4253"/>
              </w:tabs>
              <w:rPr>
                <w:i/>
              </w:rPr>
            </w:pPr>
            <w:r w:rsidRPr="0083215A">
              <w:rPr>
                <w:i/>
              </w:rPr>
              <w:t>Ochrona przed korozją. Malowanie konstrukcji stalowych. Ogólne wytyczne.</w:t>
            </w:r>
          </w:p>
        </w:tc>
      </w:tr>
      <w:tr w:rsidR="008925B4" w:rsidTr="0083215A">
        <w:tc>
          <w:tcPr>
            <w:tcW w:w="817" w:type="dxa"/>
          </w:tcPr>
          <w:p w:rsidR="008925B4" w:rsidRDefault="008925B4" w:rsidP="0083215A">
            <w:pPr>
              <w:numPr>
                <w:ilvl w:val="1"/>
                <w:numId w:val="5"/>
              </w:numPr>
              <w:tabs>
                <w:tab w:val="clear" w:pos="1647"/>
                <w:tab w:val="num" w:pos="284"/>
                <w:tab w:val="left" w:pos="4253"/>
              </w:tabs>
              <w:ind w:left="426" w:hanging="284"/>
            </w:pPr>
          </w:p>
        </w:tc>
        <w:tc>
          <w:tcPr>
            <w:tcW w:w="8930" w:type="dxa"/>
            <w:gridSpan w:val="2"/>
          </w:tcPr>
          <w:p w:rsidR="008925B4" w:rsidRPr="0083215A" w:rsidRDefault="008925B4" w:rsidP="0083215A">
            <w:pPr>
              <w:tabs>
                <w:tab w:val="left" w:pos="4253"/>
              </w:tabs>
              <w:rPr>
                <w:i/>
              </w:rPr>
            </w:pPr>
            <w:r w:rsidRPr="0083215A">
              <w:rPr>
                <w:i/>
              </w:rPr>
              <w:t>Wytyczne zlecania robót, usług i dostaw w drodze przetargu, GDDP, Warszawa, 1993.</w:t>
            </w:r>
          </w:p>
        </w:tc>
      </w:tr>
    </w:tbl>
    <w:p w:rsidR="00C9727C" w:rsidRDefault="00C9727C" w:rsidP="0097210B">
      <w:pPr>
        <w:tabs>
          <w:tab w:val="left" w:pos="4253"/>
        </w:tabs>
      </w:pPr>
    </w:p>
    <w:p w:rsidR="00C9727C" w:rsidRDefault="00C9727C" w:rsidP="0097210B">
      <w:pPr>
        <w:tabs>
          <w:tab w:val="left" w:pos="4253"/>
        </w:tabs>
      </w:pPr>
    </w:p>
    <w:p w:rsidR="00C9727C" w:rsidRDefault="00C9727C" w:rsidP="0097210B">
      <w:pPr>
        <w:tabs>
          <w:tab w:val="left" w:pos="4253"/>
        </w:tabs>
      </w:pPr>
    </w:p>
    <w:p w:rsidR="00C9727C" w:rsidRDefault="00C9727C" w:rsidP="0097210B">
      <w:pPr>
        <w:tabs>
          <w:tab w:val="left" w:pos="4253"/>
        </w:tabs>
      </w:pPr>
    </w:p>
    <w:p w:rsidR="00C9727C" w:rsidRDefault="00C9727C" w:rsidP="0097210B">
      <w:pPr>
        <w:tabs>
          <w:tab w:val="left" w:pos="4253"/>
        </w:tabs>
      </w:pPr>
    </w:p>
    <w:p w:rsidR="00C9727C" w:rsidRDefault="00C9727C" w:rsidP="0097210B">
      <w:pPr>
        <w:tabs>
          <w:tab w:val="left" w:pos="4253"/>
        </w:tabs>
      </w:pPr>
    </w:p>
    <w:p w:rsidR="00C9727C" w:rsidRDefault="00C9727C" w:rsidP="0097210B">
      <w:pPr>
        <w:tabs>
          <w:tab w:val="left" w:pos="4253"/>
        </w:tabs>
      </w:pPr>
    </w:p>
    <w:p w:rsidR="00C9727C" w:rsidRDefault="00C9727C" w:rsidP="0097210B">
      <w:pPr>
        <w:tabs>
          <w:tab w:val="left" w:pos="4253"/>
        </w:tabs>
      </w:pPr>
    </w:p>
    <w:p w:rsidR="00C9727C" w:rsidRDefault="00C9727C" w:rsidP="0097210B">
      <w:pPr>
        <w:tabs>
          <w:tab w:val="left" w:pos="4253"/>
        </w:tabs>
      </w:pPr>
    </w:p>
    <w:p w:rsidR="00C9727C" w:rsidRDefault="00C9727C" w:rsidP="0097210B">
      <w:pPr>
        <w:tabs>
          <w:tab w:val="left" w:pos="4253"/>
        </w:tabs>
      </w:pPr>
    </w:p>
    <w:p w:rsidR="00C9727C" w:rsidRDefault="00C9727C" w:rsidP="0097210B">
      <w:pPr>
        <w:tabs>
          <w:tab w:val="left" w:pos="4253"/>
        </w:tabs>
      </w:pPr>
    </w:p>
    <w:p w:rsidR="00C9727C" w:rsidRDefault="00C9727C" w:rsidP="0097210B">
      <w:pPr>
        <w:tabs>
          <w:tab w:val="left" w:pos="4253"/>
        </w:tabs>
      </w:pPr>
    </w:p>
    <w:p w:rsidR="00C9727C" w:rsidRDefault="00C9727C" w:rsidP="0097210B">
      <w:pPr>
        <w:tabs>
          <w:tab w:val="left" w:pos="4253"/>
        </w:tabs>
      </w:pPr>
    </w:p>
    <w:p w:rsidR="00C9727C" w:rsidRDefault="00C9727C" w:rsidP="0097210B">
      <w:pPr>
        <w:tabs>
          <w:tab w:val="left" w:pos="4253"/>
        </w:tabs>
      </w:pPr>
    </w:p>
    <w:p w:rsidR="00C9727C" w:rsidRDefault="00C9727C" w:rsidP="0097210B">
      <w:pPr>
        <w:tabs>
          <w:tab w:val="left" w:pos="4253"/>
        </w:tabs>
      </w:pPr>
    </w:p>
    <w:p w:rsidR="00C9727C" w:rsidRDefault="00C9727C" w:rsidP="0097210B">
      <w:pPr>
        <w:tabs>
          <w:tab w:val="left" w:pos="4253"/>
        </w:tabs>
      </w:pPr>
    </w:p>
    <w:p w:rsidR="00C9727C" w:rsidRDefault="00C9727C" w:rsidP="0097210B">
      <w:pPr>
        <w:tabs>
          <w:tab w:val="left" w:pos="4253"/>
        </w:tabs>
      </w:pPr>
    </w:p>
    <w:p w:rsidR="00C9727C" w:rsidRDefault="00C9727C" w:rsidP="0097210B">
      <w:pPr>
        <w:tabs>
          <w:tab w:val="left" w:pos="4253"/>
        </w:tabs>
      </w:pPr>
    </w:p>
    <w:p w:rsidR="00C9727C" w:rsidRDefault="00C9727C" w:rsidP="0097210B">
      <w:pPr>
        <w:tabs>
          <w:tab w:val="left" w:pos="4253"/>
        </w:tabs>
      </w:pPr>
    </w:p>
    <w:p w:rsidR="00C9727C" w:rsidRDefault="00C9727C" w:rsidP="0097210B">
      <w:pPr>
        <w:tabs>
          <w:tab w:val="left" w:pos="4253"/>
        </w:tabs>
      </w:pPr>
    </w:p>
    <w:p w:rsidR="00C9727C" w:rsidRDefault="00C9727C" w:rsidP="0097210B">
      <w:pPr>
        <w:tabs>
          <w:tab w:val="left" w:pos="4253"/>
        </w:tabs>
      </w:pPr>
    </w:p>
    <w:p w:rsidR="00C9727C" w:rsidRDefault="00C9727C" w:rsidP="0097210B">
      <w:pPr>
        <w:tabs>
          <w:tab w:val="left" w:pos="4253"/>
        </w:tabs>
      </w:pPr>
    </w:p>
    <w:p w:rsidR="00C9727C" w:rsidRDefault="00C9727C" w:rsidP="0097210B">
      <w:pPr>
        <w:tabs>
          <w:tab w:val="left" w:pos="4253"/>
        </w:tabs>
      </w:pPr>
    </w:p>
    <w:p w:rsidR="00C9727C" w:rsidRDefault="00C9727C" w:rsidP="0097210B">
      <w:pPr>
        <w:tabs>
          <w:tab w:val="left" w:pos="4253"/>
        </w:tabs>
      </w:pPr>
    </w:p>
    <w:p w:rsidR="00C9727C" w:rsidRDefault="00C9727C" w:rsidP="0097210B">
      <w:pPr>
        <w:tabs>
          <w:tab w:val="left" w:pos="4253"/>
        </w:tabs>
      </w:pPr>
    </w:p>
    <w:p w:rsidR="00C9727C" w:rsidRDefault="00C9727C" w:rsidP="0097210B">
      <w:pPr>
        <w:tabs>
          <w:tab w:val="left" w:pos="4253"/>
        </w:tabs>
      </w:pPr>
    </w:p>
    <w:p w:rsidR="00C9727C" w:rsidRDefault="00C9727C" w:rsidP="0097210B">
      <w:pPr>
        <w:tabs>
          <w:tab w:val="left" w:pos="4253"/>
        </w:tabs>
      </w:pPr>
    </w:p>
    <w:p w:rsidR="00C9727C" w:rsidRDefault="00C9727C" w:rsidP="0097210B">
      <w:pPr>
        <w:tabs>
          <w:tab w:val="left" w:pos="4253"/>
        </w:tabs>
      </w:pPr>
    </w:p>
    <w:p w:rsidR="00C9727C" w:rsidRDefault="00C9727C" w:rsidP="0097210B">
      <w:pPr>
        <w:tabs>
          <w:tab w:val="left" w:pos="4253"/>
        </w:tabs>
      </w:pPr>
    </w:p>
    <w:p w:rsidR="00C9727C" w:rsidRDefault="00C9727C" w:rsidP="0097210B">
      <w:pPr>
        <w:tabs>
          <w:tab w:val="left" w:pos="4253"/>
        </w:tabs>
      </w:pPr>
    </w:p>
    <w:p w:rsidR="00C9727C" w:rsidRDefault="00C9727C" w:rsidP="0097210B">
      <w:pPr>
        <w:tabs>
          <w:tab w:val="left" w:pos="4253"/>
        </w:tabs>
      </w:pPr>
    </w:p>
    <w:p w:rsidR="00C9727C" w:rsidRDefault="00C9727C" w:rsidP="0097210B">
      <w:pPr>
        <w:tabs>
          <w:tab w:val="left" w:pos="4253"/>
        </w:tabs>
      </w:pPr>
    </w:p>
    <w:p w:rsidR="00C9727C" w:rsidRDefault="00C9727C" w:rsidP="0097210B">
      <w:pPr>
        <w:tabs>
          <w:tab w:val="left" w:pos="4253"/>
        </w:tabs>
      </w:pPr>
    </w:p>
    <w:p w:rsidR="00C9727C" w:rsidRDefault="00C9727C" w:rsidP="0097210B">
      <w:pPr>
        <w:tabs>
          <w:tab w:val="left" w:pos="4253"/>
        </w:tabs>
      </w:pPr>
    </w:p>
    <w:p w:rsidR="00C9727C" w:rsidRDefault="00C9727C" w:rsidP="0097210B">
      <w:pPr>
        <w:tabs>
          <w:tab w:val="left" w:pos="4253"/>
        </w:tabs>
      </w:pPr>
    </w:p>
    <w:p w:rsidR="00C9727C" w:rsidRDefault="00C9727C" w:rsidP="0097210B">
      <w:pPr>
        <w:tabs>
          <w:tab w:val="left" w:pos="4253"/>
        </w:tabs>
      </w:pPr>
    </w:p>
    <w:p w:rsidR="00C9727C" w:rsidRDefault="00C9727C" w:rsidP="0097210B">
      <w:pPr>
        <w:tabs>
          <w:tab w:val="left" w:pos="4253"/>
        </w:tabs>
      </w:pPr>
    </w:p>
    <w:p w:rsidR="00C9727C" w:rsidRDefault="00C9727C" w:rsidP="0097210B">
      <w:pPr>
        <w:tabs>
          <w:tab w:val="left" w:pos="4253"/>
        </w:tabs>
      </w:pPr>
    </w:p>
    <w:p w:rsidR="00C9727C" w:rsidRDefault="00C9727C" w:rsidP="0097210B">
      <w:pPr>
        <w:tabs>
          <w:tab w:val="left" w:pos="4253"/>
        </w:tabs>
      </w:pPr>
    </w:p>
    <w:p w:rsidR="00C9727C" w:rsidRDefault="00C9727C" w:rsidP="0097210B">
      <w:pPr>
        <w:tabs>
          <w:tab w:val="left" w:pos="4253"/>
        </w:tabs>
      </w:pPr>
    </w:p>
    <w:p w:rsidR="00C9727C" w:rsidRDefault="00C9727C" w:rsidP="0097210B">
      <w:pPr>
        <w:tabs>
          <w:tab w:val="left" w:pos="4253"/>
        </w:tabs>
      </w:pPr>
    </w:p>
    <w:p w:rsidR="00C9727C" w:rsidRDefault="00C9727C" w:rsidP="0097210B">
      <w:pPr>
        <w:tabs>
          <w:tab w:val="left" w:pos="4253"/>
        </w:tabs>
      </w:pPr>
    </w:p>
    <w:p w:rsidR="00C9727C" w:rsidRDefault="00C9727C" w:rsidP="0097210B">
      <w:pPr>
        <w:tabs>
          <w:tab w:val="left" w:pos="4253"/>
        </w:tabs>
      </w:pPr>
    </w:p>
    <w:p w:rsidR="00C9727C" w:rsidRDefault="00C9727C" w:rsidP="0097210B">
      <w:pPr>
        <w:tabs>
          <w:tab w:val="left" w:pos="4253"/>
        </w:tabs>
      </w:pPr>
    </w:p>
    <w:p w:rsidR="00C9727C" w:rsidRPr="001D6008" w:rsidRDefault="00C9727C" w:rsidP="0097210B">
      <w:pPr>
        <w:tabs>
          <w:tab w:val="left" w:pos="4253"/>
        </w:tabs>
      </w:pPr>
    </w:p>
    <w:sectPr w:rsidR="00C9727C" w:rsidRPr="001D6008" w:rsidSect="006A74F5">
      <w:headerReference w:type="even" r:id="rId20"/>
      <w:headerReference w:type="default" r:id="rId21"/>
      <w:footerReference w:type="even" r:id="rId22"/>
      <w:footerReference w:type="default" r:id="rId23"/>
      <w:footerReference w:type="first" r:id="rId24"/>
      <w:pgSz w:w="11907" w:h="16840" w:code="9"/>
      <w:pgMar w:top="1418" w:right="1134" w:bottom="1418" w:left="1134" w:header="709" w:footer="709" w:gutter="0"/>
      <w:pgNumType w:start="151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6CBB" w:rsidRDefault="00F86CBB">
      <w:r>
        <w:separator/>
      </w:r>
    </w:p>
  </w:endnote>
  <w:endnote w:type="continuationSeparator" w:id="1">
    <w:p w:rsidR="00F86CBB" w:rsidRDefault="00F86C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4039" w:rsidRDefault="005A5D16" w:rsidP="00D16691">
    <w:pPr>
      <w:pStyle w:val="Stopka"/>
      <w:pBdr>
        <w:top w:val="single" w:sz="6" w:space="0" w:color="auto"/>
      </w:pBdr>
      <w:tabs>
        <w:tab w:val="right" w:pos="9923"/>
      </w:tabs>
      <w:ind w:right="-284"/>
    </w:pPr>
    <w:r>
      <w:rPr>
        <w:rStyle w:val="Numerstrony"/>
        <w:rFonts w:ascii="Arial" w:hAnsi="Arial"/>
        <w:b w:val="0"/>
        <w:i w:val="0"/>
      </w:rPr>
      <w:fldChar w:fldCharType="begin"/>
    </w:r>
    <w:r w:rsidR="003B4039">
      <w:rPr>
        <w:rStyle w:val="Numerstrony"/>
        <w:rFonts w:ascii="Arial" w:hAnsi="Arial"/>
        <w:b w:val="0"/>
        <w:i w:val="0"/>
      </w:rPr>
      <w:instrText xml:space="preserve"> PAGE </w:instrText>
    </w:r>
    <w:r>
      <w:rPr>
        <w:rStyle w:val="Numerstrony"/>
        <w:rFonts w:ascii="Arial" w:hAnsi="Arial"/>
        <w:b w:val="0"/>
        <w:i w:val="0"/>
      </w:rPr>
      <w:fldChar w:fldCharType="separate"/>
    </w:r>
    <w:r w:rsidR="005E473E">
      <w:rPr>
        <w:rStyle w:val="Numerstrony"/>
        <w:rFonts w:ascii="Arial" w:hAnsi="Arial"/>
        <w:b w:val="0"/>
        <w:i w:val="0"/>
        <w:noProof/>
      </w:rPr>
      <w:t>152</w:t>
    </w:r>
    <w:r>
      <w:rPr>
        <w:rStyle w:val="Numerstrony"/>
        <w:rFonts w:ascii="Arial" w:hAnsi="Arial"/>
        <w:b w:val="0"/>
        <w:i w:val="0"/>
      </w:rPr>
      <w:fldChar w:fldCharType="end"/>
    </w:r>
    <w:r w:rsidR="00D16691">
      <w:rPr>
        <w:rStyle w:val="Numerstrony"/>
        <w:rFonts w:ascii="Arial" w:hAnsi="Arial"/>
        <w:b w:val="0"/>
        <w:i w:val="0"/>
      </w:rPr>
      <w:tab/>
    </w:r>
    <w:r w:rsidR="00D16691" w:rsidRPr="00C34DB7">
      <w:rPr>
        <w:b w:val="0"/>
        <w:sz w:val="18"/>
        <w:szCs w:val="18"/>
      </w:rPr>
      <w:t>Zespó</w:t>
    </w:r>
    <w:r w:rsidR="00D16691">
      <w:rPr>
        <w:b w:val="0"/>
        <w:sz w:val="18"/>
        <w:szCs w:val="18"/>
      </w:rPr>
      <w:t>ł</w:t>
    </w:r>
    <w:r w:rsidR="00D16691" w:rsidRPr="00C34DB7">
      <w:rPr>
        <w:b w:val="0"/>
        <w:sz w:val="18"/>
        <w:szCs w:val="18"/>
      </w:rPr>
      <w:t xml:space="preserve"> Projektowy </w:t>
    </w:r>
    <w:r w:rsidR="00D16691">
      <w:rPr>
        <w:b w:val="0"/>
        <w:sz w:val="18"/>
        <w:szCs w:val="18"/>
      </w:rPr>
      <w:t>Rzeszów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4039" w:rsidRDefault="00D16691" w:rsidP="00D16691">
    <w:pPr>
      <w:pStyle w:val="Stopka"/>
      <w:pBdr>
        <w:top w:val="single" w:sz="6" w:space="1" w:color="auto"/>
      </w:pBdr>
      <w:tabs>
        <w:tab w:val="right" w:pos="9923"/>
      </w:tabs>
      <w:ind w:right="-284"/>
      <w:jc w:val="left"/>
    </w:pPr>
    <w:r w:rsidRPr="00C34DB7">
      <w:rPr>
        <w:b w:val="0"/>
        <w:sz w:val="18"/>
        <w:szCs w:val="18"/>
      </w:rPr>
      <w:t>Zespó</w:t>
    </w:r>
    <w:r>
      <w:rPr>
        <w:b w:val="0"/>
        <w:sz w:val="18"/>
        <w:szCs w:val="18"/>
      </w:rPr>
      <w:t>ł</w:t>
    </w:r>
    <w:r w:rsidRPr="00C34DB7">
      <w:rPr>
        <w:b w:val="0"/>
        <w:sz w:val="18"/>
        <w:szCs w:val="18"/>
      </w:rPr>
      <w:t xml:space="preserve"> Projektowy </w:t>
    </w:r>
    <w:r>
      <w:rPr>
        <w:b w:val="0"/>
        <w:sz w:val="18"/>
        <w:szCs w:val="18"/>
      </w:rPr>
      <w:t>Rzeszów</w:t>
    </w:r>
    <w:r>
      <w:rPr>
        <w:b w:val="0"/>
        <w:sz w:val="18"/>
        <w:szCs w:val="18"/>
      </w:rPr>
      <w:tab/>
    </w:r>
    <w:r w:rsidR="005A5D16">
      <w:rPr>
        <w:rStyle w:val="Numerstrony"/>
        <w:rFonts w:ascii="Arial" w:hAnsi="Arial"/>
        <w:b w:val="0"/>
        <w:i w:val="0"/>
      </w:rPr>
      <w:fldChar w:fldCharType="begin"/>
    </w:r>
    <w:r w:rsidR="003B4039">
      <w:rPr>
        <w:rStyle w:val="Numerstrony"/>
        <w:rFonts w:ascii="Arial" w:hAnsi="Arial"/>
        <w:b w:val="0"/>
        <w:i w:val="0"/>
      </w:rPr>
      <w:instrText xml:space="preserve"> PAGE </w:instrText>
    </w:r>
    <w:r w:rsidR="005A5D16">
      <w:rPr>
        <w:rStyle w:val="Numerstrony"/>
        <w:rFonts w:ascii="Arial" w:hAnsi="Arial"/>
        <w:b w:val="0"/>
        <w:i w:val="0"/>
      </w:rPr>
      <w:fldChar w:fldCharType="separate"/>
    </w:r>
    <w:r w:rsidR="005E473E">
      <w:rPr>
        <w:rStyle w:val="Numerstrony"/>
        <w:rFonts w:ascii="Arial" w:hAnsi="Arial"/>
        <w:b w:val="0"/>
        <w:i w:val="0"/>
        <w:noProof/>
      </w:rPr>
      <w:t>153</w:t>
    </w:r>
    <w:r w:rsidR="005A5D16">
      <w:rPr>
        <w:rStyle w:val="Numerstrony"/>
        <w:rFonts w:ascii="Arial" w:hAnsi="Arial"/>
        <w:b w:val="0"/>
        <w:i w:val="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4039" w:rsidRDefault="00D16691" w:rsidP="00D16691">
    <w:pPr>
      <w:pStyle w:val="Stopka"/>
      <w:pBdr>
        <w:top w:val="single" w:sz="6" w:space="1" w:color="auto"/>
      </w:pBdr>
      <w:tabs>
        <w:tab w:val="right" w:pos="9923"/>
      </w:tabs>
      <w:ind w:right="-284"/>
      <w:jc w:val="left"/>
    </w:pPr>
    <w:r w:rsidRPr="00C34DB7">
      <w:rPr>
        <w:b w:val="0"/>
        <w:sz w:val="18"/>
        <w:szCs w:val="18"/>
      </w:rPr>
      <w:t>Zespó</w:t>
    </w:r>
    <w:r>
      <w:rPr>
        <w:b w:val="0"/>
        <w:sz w:val="18"/>
        <w:szCs w:val="18"/>
      </w:rPr>
      <w:t>ł</w:t>
    </w:r>
    <w:r w:rsidRPr="00C34DB7">
      <w:rPr>
        <w:b w:val="0"/>
        <w:sz w:val="18"/>
        <w:szCs w:val="18"/>
      </w:rPr>
      <w:t xml:space="preserve"> Projektowy </w:t>
    </w:r>
    <w:r>
      <w:rPr>
        <w:b w:val="0"/>
        <w:sz w:val="18"/>
        <w:szCs w:val="18"/>
      </w:rPr>
      <w:t>Rzeszów</w:t>
    </w:r>
    <w:r>
      <w:tab/>
    </w:r>
    <w:r w:rsidR="005A5D16">
      <w:rPr>
        <w:rStyle w:val="Numerstrony"/>
        <w:rFonts w:ascii="Arial" w:hAnsi="Arial"/>
        <w:b w:val="0"/>
        <w:i w:val="0"/>
      </w:rPr>
      <w:fldChar w:fldCharType="begin"/>
    </w:r>
    <w:r>
      <w:rPr>
        <w:rStyle w:val="Numerstrony"/>
        <w:rFonts w:ascii="Arial" w:hAnsi="Arial"/>
        <w:b w:val="0"/>
        <w:i w:val="0"/>
      </w:rPr>
      <w:instrText xml:space="preserve"> PAGE </w:instrText>
    </w:r>
    <w:r w:rsidR="005A5D16">
      <w:rPr>
        <w:rStyle w:val="Numerstrony"/>
        <w:rFonts w:ascii="Arial" w:hAnsi="Arial"/>
        <w:b w:val="0"/>
        <w:i w:val="0"/>
      </w:rPr>
      <w:fldChar w:fldCharType="separate"/>
    </w:r>
    <w:r w:rsidR="005E473E">
      <w:rPr>
        <w:rStyle w:val="Numerstrony"/>
        <w:rFonts w:ascii="Arial" w:hAnsi="Arial"/>
        <w:b w:val="0"/>
        <w:i w:val="0"/>
        <w:noProof/>
      </w:rPr>
      <w:t>151</w:t>
    </w:r>
    <w:r w:rsidR="005A5D16">
      <w:rPr>
        <w:rStyle w:val="Numerstrony"/>
        <w:rFonts w:ascii="Arial" w:hAnsi="Arial"/>
        <w:b w:val="0"/>
        <w:i w:val="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6CBB" w:rsidRDefault="00F86CBB">
      <w:r>
        <w:separator/>
      </w:r>
    </w:p>
  </w:footnote>
  <w:footnote w:type="continuationSeparator" w:id="1">
    <w:p w:rsidR="00F86CBB" w:rsidRDefault="00F86C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4039" w:rsidRDefault="00D16691">
    <w:pPr>
      <w:pStyle w:val="Nagwek"/>
    </w:pPr>
    <w:r>
      <w:rPr>
        <w:caps/>
      </w:rPr>
      <w:t>M</w:t>
    </w:r>
    <w:r>
      <w:t xml:space="preserve"> 19.01.04 Balustrady na obiektach mostowych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4039" w:rsidRPr="001B5654" w:rsidRDefault="00D16691" w:rsidP="001B5654">
    <w:pPr>
      <w:pStyle w:val="Nagwek"/>
      <w:jc w:val="right"/>
    </w:pPr>
    <w:r>
      <w:rPr>
        <w:caps/>
      </w:rPr>
      <w:t>M</w:t>
    </w:r>
    <w:r>
      <w:t xml:space="preserve"> 19.01.04 Balustrady na obiektach mostowych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E0C22BB0"/>
    <w:lvl w:ilvl="0">
      <w:start w:val="1"/>
      <w:numFmt w:val="decimal"/>
      <w:pStyle w:val="Nagwek1"/>
      <w:suff w:val="space"/>
      <w:lvlText w:val="%1."/>
      <w:lvlJc w:val="left"/>
      <w:pPr>
        <w:ind w:left="284" w:hanging="284"/>
      </w:pPr>
    </w:lvl>
    <w:lvl w:ilvl="1">
      <w:start w:val="1"/>
      <w:numFmt w:val="decimal"/>
      <w:pStyle w:val="Nagwek2"/>
      <w:suff w:val="space"/>
      <w:lvlText w:val="%1.%2."/>
      <w:lvlJc w:val="left"/>
      <w:pPr>
        <w:ind w:left="993" w:hanging="567"/>
      </w:pPr>
    </w:lvl>
    <w:lvl w:ilvl="2">
      <w:start w:val="1"/>
      <w:numFmt w:val="decimal"/>
      <w:pStyle w:val="Nagwek3"/>
      <w:suff w:val="space"/>
      <w:lvlText w:val="%1.%2.%3."/>
      <w:lvlJc w:val="left"/>
      <w:pPr>
        <w:ind w:left="1418" w:hanging="567"/>
      </w:pPr>
      <w:rPr>
        <w:b/>
      </w:rPr>
    </w:lvl>
    <w:lvl w:ilvl="3">
      <w:start w:val="1"/>
      <w:numFmt w:val="decimal"/>
      <w:pStyle w:val="Nagwek4"/>
      <w:suff w:val="space"/>
      <w:lvlText w:val="%1.%2.%3.%4."/>
      <w:lvlJc w:val="left"/>
      <w:pPr>
        <w:ind w:left="1985" w:hanging="567"/>
      </w:pPr>
    </w:lvl>
    <w:lvl w:ilvl="4">
      <w:start w:val="1"/>
      <w:numFmt w:val="decimal"/>
      <w:pStyle w:val="Nagwek5"/>
      <w:lvlText w:val="%1.%2.%3.%4.%5."/>
      <w:lvlJc w:val="left"/>
      <w:pPr>
        <w:tabs>
          <w:tab w:val="num" w:pos="0"/>
        </w:tabs>
        <w:ind w:left="2693" w:hanging="708"/>
      </w:pPr>
    </w:lvl>
    <w:lvl w:ilvl="5">
      <w:start w:val="1"/>
      <w:numFmt w:val="decimal"/>
      <w:pStyle w:val="Nagwek6"/>
      <w:lvlText w:val="%1.%2.%3.%4.%5.%6."/>
      <w:lvlJc w:val="left"/>
      <w:pPr>
        <w:tabs>
          <w:tab w:val="num" w:pos="0"/>
        </w:tabs>
        <w:ind w:left="3401" w:hanging="708"/>
      </w:pPr>
    </w:lvl>
    <w:lvl w:ilvl="6">
      <w:start w:val="1"/>
      <w:numFmt w:val="decimal"/>
      <w:pStyle w:val="Nagwek7"/>
      <w:lvlText w:val="%1.%2.%3.%4.%5.%6.%7."/>
      <w:lvlJc w:val="left"/>
      <w:pPr>
        <w:tabs>
          <w:tab w:val="num" w:pos="0"/>
        </w:tabs>
        <w:ind w:left="4109" w:hanging="708"/>
      </w:pPr>
    </w:lvl>
    <w:lvl w:ilvl="7">
      <w:start w:val="1"/>
      <w:numFmt w:val="decimal"/>
      <w:pStyle w:val="Nagwek8"/>
      <w:lvlText w:val="%1.%2.%3.%4.%5.%6.%7.%8."/>
      <w:lvlJc w:val="left"/>
      <w:pPr>
        <w:tabs>
          <w:tab w:val="num" w:pos="0"/>
        </w:tabs>
        <w:ind w:left="4817" w:hanging="708"/>
      </w:pPr>
    </w:lvl>
    <w:lvl w:ilvl="8">
      <w:start w:val="1"/>
      <w:numFmt w:val="decimal"/>
      <w:pStyle w:val="Nagwek9"/>
      <w:lvlText w:val="%1.%2.%3.%4.%5.%6.%7.%8.%9."/>
      <w:lvlJc w:val="left"/>
      <w:pPr>
        <w:tabs>
          <w:tab w:val="num" w:pos="0"/>
        </w:tabs>
        <w:ind w:left="5525" w:hanging="708"/>
      </w:pPr>
    </w:lvl>
  </w:abstractNum>
  <w:abstractNum w:abstractNumId="1">
    <w:nsid w:val="0DD600BD"/>
    <w:multiLevelType w:val="hybridMultilevel"/>
    <w:tmpl w:val="E8FCC3C6"/>
    <w:lvl w:ilvl="0" w:tplc="CCBCE80A">
      <w:start w:val="1"/>
      <w:numFmt w:val="decimal"/>
      <w:lvlText w:val="[%1]."/>
      <w:lvlJc w:val="left"/>
      <w:pPr>
        <w:tabs>
          <w:tab w:val="num" w:pos="3627"/>
        </w:tabs>
        <w:ind w:left="3627" w:hanging="567"/>
      </w:pPr>
      <w:rPr>
        <w:rFonts w:ascii="Arial" w:hAnsi="Arial" w:hint="default"/>
        <w:b w:val="0"/>
        <w:i/>
        <w:sz w:val="20"/>
        <w:szCs w:val="20"/>
      </w:rPr>
    </w:lvl>
    <w:lvl w:ilvl="1" w:tplc="0CE8A6CC">
      <w:start w:val="1"/>
      <w:numFmt w:val="decimal"/>
      <w:lvlText w:val="[%2]"/>
      <w:lvlJc w:val="left"/>
      <w:pPr>
        <w:tabs>
          <w:tab w:val="num" w:pos="1647"/>
        </w:tabs>
        <w:ind w:left="1647" w:hanging="567"/>
      </w:pPr>
      <w:rPr>
        <w:rFonts w:ascii="Times New Roman" w:hAnsi="Times New Roman" w:cs="Times New Roman" w:hint="default"/>
        <w:b w:val="0"/>
        <w:i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D01085"/>
    <w:multiLevelType w:val="singleLevel"/>
    <w:tmpl w:val="97D4493C"/>
    <w:lvl w:ilvl="0">
      <w:start w:val="1"/>
      <w:numFmt w:val="bullet"/>
      <w:pStyle w:val="Listapunktowana"/>
      <w:lvlText w:val=""/>
      <w:lvlJc w:val="left"/>
      <w:pPr>
        <w:tabs>
          <w:tab w:val="num" w:pos="0"/>
        </w:tabs>
        <w:ind w:left="1020" w:hanging="283"/>
      </w:pPr>
      <w:rPr>
        <w:rFonts w:ascii="Symbol" w:hAnsi="Symbol" w:hint="default"/>
      </w:rPr>
    </w:lvl>
  </w:abstractNum>
  <w:abstractNum w:abstractNumId="3">
    <w:nsid w:val="3BC004E3"/>
    <w:multiLevelType w:val="singleLevel"/>
    <w:tmpl w:val="617A1364"/>
    <w:lvl w:ilvl="0">
      <w:start w:val="144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5C5741AE"/>
    <w:multiLevelType w:val="singleLevel"/>
    <w:tmpl w:val="2CE250A8"/>
    <w:lvl w:ilvl="0">
      <w:start w:val="1"/>
      <w:numFmt w:val="decimal"/>
      <w:pStyle w:val="Listanumerowana2"/>
      <w:lvlText w:val="[%1]"/>
      <w:legacy w:legacy="1" w:legacySpace="0" w:legacyIndent="340"/>
      <w:lvlJc w:val="left"/>
      <w:pPr>
        <w:ind w:left="340" w:hanging="340"/>
      </w:pPr>
    </w:lvl>
  </w:abstractNum>
  <w:abstractNum w:abstractNumId="5">
    <w:nsid w:val="5FCC5E2A"/>
    <w:multiLevelType w:val="singleLevel"/>
    <w:tmpl w:val="27C0448A"/>
    <w:lvl w:ilvl="0">
      <w:start w:val="1"/>
      <w:numFmt w:val="lowerLetter"/>
      <w:lvlText w:val="(%1)"/>
      <w:legacy w:legacy="1" w:legacySpace="0" w:legacyIndent="340"/>
      <w:lvlJc w:val="left"/>
      <w:pPr>
        <w:ind w:left="680" w:hanging="340"/>
      </w:pPr>
    </w:lvl>
  </w:abstractNum>
  <w:abstractNum w:abstractNumId="6">
    <w:nsid w:val="6E434412"/>
    <w:multiLevelType w:val="hybridMultilevel"/>
    <w:tmpl w:val="73004688"/>
    <w:lvl w:ilvl="0" w:tplc="04150001">
      <w:start w:val="1"/>
      <w:numFmt w:val="bullet"/>
      <w:lvlText w:val=""/>
      <w:lvlJc w:val="left"/>
      <w:pPr>
        <w:tabs>
          <w:tab w:val="num" w:pos="1457"/>
        </w:tabs>
        <w:ind w:left="145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77"/>
        </w:tabs>
        <w:ind w:left="21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97"/>
        </w:tabs>
        <w:ind w:left="28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17"/>
        </w:tabs>
        <w:ind w:left="36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37"/>
        </w:tabs>
        <w:ind w:left="43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57"/>
        </w:tabs>
        <w:ind w:left="50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77"/>
        </w:tabs>
        <w:ind w:left="57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97"/>
        </w:tabs>
        <w:ind w:left="64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17"/>
        </w:tabs>
        <w:ind w:left="7217" w:hanging="360"/>
      </w:pPr>
      <w:rPr>
        <w:rFonts w:ascii="Wingdings" w:hAnsi="Wingdings" w:hint="default"/>
      </w:rPr>
    </w:lvl>
  </w:abstractNum>
  <w:abstractNum w:abstractNumId="7">
    <w:nsid w:val="7E013BD9"/>
    <w:multiLevelType w:val="hybridMultilevel"/>
    <w:tmpl w:val="CBFC00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3"/>
  </w:num>
  <w:num w:numId="7">
    <w:abstractNumId w:val="7"/>
  </w:num>
  <w:num w:numId="8">
    <w:abstractNumId w:val="6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mirrorMargins/>
  <w:hideGrammaticalErrors/>
  <w:attachedTemplate r:id="rId1"/>
  <w:stylePaneFormatFilter w:val="3F01"/>
  <w:defaultTabStop w:val="720"/>
  <w:hyphenationZone w:val="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52795"/>
    <w:rsid w:val="000302E1"/>
    <w:rsid w:val="00034AC3"/>
    <w:rsid w:val="00044B63"/>
    <w:rsid w:val="0005068A"/>
    <w:rsid w:val="000563D3"/>
    <w:rsid w:val="000B5F89"/>
    <w:rsid w:val="000F196E"/>
    <w:rsid w:val="001248FB"/>
    <w:rsid w:val="00151B06"/>
    <w:rsid w:val="001646B7"/>
    <w:rsid w:val="00180818"/>
    <w:rsid w:val="001A5849"/>
    <w:rsid w:val="001A60C0"/>
    <w:rsid w:val="001B5654"/>
    <w:rsid w:val="001D6008"/>
    <w:rsid w:val="001E086D"/>
    <w:rsid w:val="001E57C1"/>
    <w:rsid w:val="001F6FFF"/>
    <w:rsid w:val="00206CD3"/>
    <w:rsid w:val="00235F06"/>
    <w:rsid w:val="00263C04"/>
    <w:rsid w:val="00264B7E"/>
    <w:rsid w:val="0028491B"/>
    <w:rsid w:val="002850F0"/>
    <w:rsid w:val="00294593"/>
    <w:rsid w:val="002E18D7"/>
    <w:rsid w:val="00345085"/>
    <w:rsid w:val="003B4039"/>
    <w:rsid w:val="003C0BBA"/>
    <w:rsid w:val="003C5BCF"/>
    <w:rsid w:val="003E775B"/>
    <w:rsid w:val="003F21DF"/>
    <w:rsid w:val="003F2247"/>
    <w:rsid w:val="00465FB0"/>
    <w:rsid w:val="00474644"/>
    <w:rsid w:val="00485F60"/>
    <w:rsid w:val="004D78D0"/>
    <w:rsid w:val="005021B6"/>
    <w:rsid w:val="005026C4"/>
    <w:rsid w:val="00567B14"/>
    <w:rsid w:val="005A5999"/>
    <w:rsid w:val="005A5D16"/>
    <w:rsid w:val="005E473E"/>
    <w:rsid w:val="00625C56"/>
    <w:rsid w:val="00637E0A"/>
    <w:rsid w:val="0064101C"/>
    <w:rsid w:val="00667B53"/>
    <w:rsid w:val="00677A7F"/>
    <w:rsid w:val="006A13BB"/>
    <w:rsid w:val="006A74F5"/>
    <w:rsid w:val="006B1D5F"/>
    <w:rsid w:val="006B38C0"/>
    <w:rsid w:val="007068D6"/>
    <w:rsid w:val="007535F7"/>
    <w:rsid w:val="00777253"/>
    <w:rsid w:val="007B5EAD"/>
    <w:rsid w:val="007F764B"/>
    <w:rsid w:val="0083215A"/>
    <w:rsid w:val="00840069"/>
    <w:rsid w:val="00846490"/>
    <w:rsid w:val="00852795"/>
    <w:rsid w:val="0088375E"/>
    <w:rsid w:val="008925B4"/>
    <w:rsid w:val="00896681"/>
    <w:rsid w:val="008C64FA"/>
    <w:rsid w:val="00960EC7"/>
    <w:rsid w:val="009630F2"/>
    <w:rsid w:val="009632D0"/>
    <w:rsid w:val="0097210B"/>
    <w:rsid w:val="0097362E"/>
    <w:rsid w:val="009737CB"/>
    <w:rsid w:val="009A53CD"/>
    <w:rsid w:val="009A59A3"/>
    <w:rsid w:val="00A64045"/>
    <w:rsid w:val="00A669D6"/>
    <w:rsid w:val="00A8062C"/>
    <w:rsid w:val="00A966D8"/>
    <w:rsid w:val="00AB62BE"/>
    <w:rsid w:val="00AC1B65"/>
    <w:rsid w:val="00AC4B2B"/>
    <w:rsid w:val="00AD26CE"/>
    <w:rsid w:val="00AE244C"/>
    <w:rsid w:val="00B356FC"/>
    <w:rsid w:val="00B8467F"/>
    <w:rsid w:val="00B963AF"/>
    <w:rsid w:val="00BB6574"/>
    <w:rsid w:val="00BF5144"/>
    <w:rsid w:val="00C045CF"/>
    <w:rsid w:val="00C37940"/>
    <w:rsid w:val="00C57810"/>
    <w:rsid w:val="00C83B68"/>
    <w:rsid w:val="00C9727C"/>
    <w:rsid w:val="00CB0CF7"/>
    <w:rsid w:val="00CB1823"/>
    <w:rsid w:val="00CD2BDE"/>
    <w:rsid w:val="00D11D54"/>
    <w:rsid w:val="00D16691"/>
    <w:rsid w:val="00D22BBD"/>
    <w:rsid w:val="00D24EE9"/>
    <w:rsid w:val="00D32692"/>
    <w:rsid w:val="00D47F8E"/>
    <w:rsid w:val="00D50DB9"/>
    <w:rsid w:val="00D55A21"/>
    <w:rsid w:val="00D56089"/>
    <w:rsid w:val="00D60867"/>
    <w:rsid w:val="00D70BEF"/>
    <w:rsid w:val="00D8167E"/>
    <w:rsid w:val="00DF3942"/>
    <w:rsid w:val="00E01000"/>
    <w:rsid w:val="00E83C7C"/>
    <w:rsid w:val="00EA3C4E"/>
    <w:rsid w:val="00F07C87"/>
    <w:rsid w:val="00F32669"/>
    <w:rsid w:val="00F45BAD"/>
    <w:rsid w:val="00F7767D"/>
    <w:rsid w:val="00F86CBB"/>
    <w:rsid w:val="00FB4913"/>
    <w:rsid w:val="00FE1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PS" w:eastAsia="Times New Roman" w:hAnsi="Courier PS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64B7E"/>
    <w:pPr>
      <w:widowControl w:val="0"/>
      <w:spacing w:line="312" w:lineRule="auto"/>
      <w:jc w:val="both"/>
    </w:pPr>
    <w:rPr>
      <w:rFonts w:ascii="Times New Roman" w:hAnsi="Times New Roman"/>
    </w:rPr>
  </w:style>
  <w:style w:type="paragraph" w:styleId="Nagwek1">
    <w:name w:val="heading 1"/>
    <w:basedOn w:val="Normalny"/>
    <w:next w:val="Nagwek2"/>
    <w:qFormat/>
    <w:rsid w:val="003E775B"/>
    <w:pPr>
      <w:keepNext/>
      <w:numPr>
        <w:numId w:val="3"/>
      </w:numPr>
      <w:spacing w:before="240"/>
      <w:outlineLvl w:val="0"/>
    </w:pPr>
    <w:rPr>
      <w:b/>
      <w:caps/>
      <w:kern w:val="28"/>
      <w:sz w:val="24"/>
    </w:rPr>
  </w:style>
  <w:style w:type="paragraph" w:styleId="Nagwek2">
    <w:name w:val="heading 2"/>
    <w:basedOn w:val="Normalny"/>
    <w:next w:val="Normalny"/>
    <w:qFormat/>
    <w:rsid w:val="003E775B"/>
    <w:pPr>
      <w:keepNext/>
      <w:numPr>
        <w:ilvl w:val="1"/>
        <w:numId w:val="3"/>
      </w:numPr>
      <w:spacing w:before="240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qFormat/>
    <w:rsid w:val="003E775B"/>
    <w:pPr>
      <w:numPr>
        <w:ilvl w:val="2"/>
        <w:numId w:val="3"/>
      </w:numPr>
      <w:spacing w:before="240"/>
      <w:outlineLvl w:val="2"/>
    </w:pPr>
    <w:rPr>
      <w:b/>
    </w:rPr>
  </w:style>
  <w:style w:type="paragraph" w:styleId="Nagwek4">
    <w:name w:val="heading 4"/>
    <w:basedOn w:val="Normalny"/>
    <w:next w:val="Normalny"/>
    <w:qFormat/>
    <w:rsid w:val="003E775B"/>
    <w:pPr>
      <w:keepNext/>
      <w:numPr>
        <w:ilvl w:val="3"/>
        <w:numId w:val="3"/>
      </w:numPr>
      <w:spacing w:before="240"/>
      <w:outlineLvl w:val="3"/>
    </w:pPr>
    <w:rPr>
      <w:b/>
      <w:i/>
    </w:rPr>
  </w:style>
  <w:style w:type="paragraph" w:styleId="Nagwek5">
    <w:name w:val="heading 5"/>
    <w:basedOn w:val="Normalny"/>
    <w:next w:val="Normalny"/>
    <w:qFormat/>
    <w:rsid w:val="003E775B"/>
    <w:pPr>
      <w:numPr>
        <w:ilvl w:val="4"/>
        <w:numId w:val="3"/>
      </w:numPr>
      <w:outlineLvl w:val="4"/>
    </w:pPr>
  </w:style>
  <w:style w:type="paragraph" w:styleId="Nagwek6">
    <w:name w:val="heading 6"/>
    <w:basedOn w:val="Normalny"/>
    <w:next w:val="Normalny"/>
    <w:qFormat/>
    <w:rsid w:val="003E775B"/>
    <w:pPr>
      <w:numPr>
        <w:ilvl w:val="5"/>
        <w:numId w:val="3"/>
      </w:numPr>
      <w:spacing w:before="240"/>
      <w:outlineLvl w:val="5"/>
    </w:pPr>
    <w:rPr>
      <w:i/>
      <w:sz w:val="22"/>
    </w:rPr>
  </w:style>
  <w:style w:type="paragraph" w:styleId="Nagwek7">
    <w:name w:val="heading 7"/>
    <w:basedOn w:val="Normalny"/>
    <w:next w:val="Normalny"/>
    <w:qFormat/>
    <w:rsid w:val="003E775B"/>
    <w:pPr>
      <w:numPr>
        <w:ilvl w:val="6"/>
        <w:numId w:val="3"/>
      </w:numPr>
      <w:spacing w:before="240"/>
      <w:outlineLvl w:val="6"/>
    </w:pPr>
    <w:rPr>
      <w:rFonts w:ascii="Arial" w:hAnsi="Arial"/>
    </w:rPr>
  </w:style>
  <w:style w:type="paragraph" w:styleId="Nagwek8">
    <w:name w:val="heading 8"/>
    <w:basedOn w:val="Normalny"/>
    <w:next w:val="Normalny"/>
    <w:qFormat/>
    <w:rsid w:val="003E775B"/>
    <w:pPr>
      <w:numPr>
        <w:ilvl w:val="7"/>
        <w:numId w:val="3"/>
      </w:numPr>
      <w:spacing w:before="24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3E775B"/>
    <w:pPr>
      <w:numPr>
        <w:ilvl w:val="8"/>
        <w:numId w:val="3"/>
      </w:numPr>
      <w:spacing w:before="240"/>
      <w:outlineLvl w:val="8"/>
    </w:pPr>
    <w:rPr>
      <w:rFonts w:ascii="Arial" w:hAnsi="Arial"/>
      <w:b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Normalny"/>
    <w:rsid w:val="003E775B"/>
    <w:pPr>
      <w:pBdr>
        <w:bottom w:val="single" w:sz="6" w:space="1" w:color="auto"/>
      </w:pBdr>
      <w:tabs>
        <w:tab w:val="right" w:pos="9923"/>
      </w:tabs>
      <w:jc w:val="left"/>
    </w:pPr>
    <w:rPr>
      <w:i/>
      <w:sz w:val="16"/>
    </w:rPr>
  </w:style>
  <w:style w:type="paragraph" w:styleId="Spistreci1">
    <w:name w:val="toc 1"/>
    <w:basedOn w:val="Normalny"/>
    <w:next w:val="Normalny"/>
    <w:semiHidden/>
    <w:rsid w:val="003E775B"/>
    <w:pPr>
      <w:tabs>
        <w:tab w:val="right" w:leader="dot" w:pos="9355"/>
      </w:tabs>
      <w:spacing w:before="120"/>
    </w:pPr>
    <w:rPr>
      <w:b/>
    </w:rPr>
  </w:style>
  <w:style w:type="paragraph" w:styleId="Spistreci2">
    <w:name w:val="toc 2"/>
    <w:basedOn w:val="Normalny"/>
    <w:next w:val="Normalny"/>
    <w:semiHidden/>
    <w:rsid w:val="003E775B"/>
    <w:pPr>
      <w:tabs>
        <w:tab w:val="right" w:leader="dot" w:pos="9355"/>
      </w:tabs>
      <w:ind w:left="200"/>
    </w:pPr>
  </w:style>
  <w:style w:type="paragraph" w:styleId="Spistreci3">
    <w:name w:val="toc 3"/>
    <w:basedOn w:val="Normalny"/>
    <w:next w:val="Normalny"/>
    <w:semiHidden/>
    <w:rsid w:val="003E775B"/>
    <w:pPr>
      <w:tabs>
        <w:tab w:val="right" w:leader="dot" w:pos="9355"/>
      </w:tabs>
      <w:ind w:left="400"/>
    </w:pPr>
  </w:style>
  <w:style w:type="paragraph" w:styleId="Stopka">
    <w:name w:val="footer"/>
    <w:basedOn w:val="Normalny"/>
    <w:rsid w:val="003E775B"/>
    <w:pPr>
      <w:tabs>
        <w:tab w:val="center" w:pos="9923"/>
      </w:tabs>
    </w:pPr>
    <w:rPr>
      <w:b/>
      <w:i/>
      <w:sz w:val="16"/>
    </w:rPr>
  </w:style>
  <w:style w:type="paragraph" w:customStyle="1" w:styleId="Tekstwtabeli">
    <w:name w:val="Tekst w tabeli"/>
    <w:basedOn w:val="Normalny"/>
    <w:rsid w:val="003E775B"/>
    <w:pPr>
      <w:keepNext/>
      <w:jc w:val="left"/>
    </w:pPr>
  </w:style>
  <w:style w:type="paragraph" w:styleId="Listanumerowana">
    <w:name w:val="List Number"/>
    <w:basedOn w:val="Normalny"/>
    <w:rsid w:val="003E775B"/>
    <w:pPr>
      <w:ind w:left="283" w:hanging="283"/>
    </w:pPr>
  </w:style>
  <w:style w:type="paragraph" w:styleId="Listanumerowana2">
    <w:name w:val="List Number 2"/>
    <w:basedOn w:val="Normalny"/>
    <w:rsid w:val="003E775B"/>
    <w:pPr>
      <w:numPr>
        <w:numId w:val="1"/>
      </w:numPr>
      <w:ind w:left="907"/>
    </w:pPr>
  </w:style>
  <w:style w:type="paragraph" w:styleId="Listanumerowana3">
    <w:name w:val="List Number 3"/>
    <w:basedOn w:val="Normalny"/>
    <w:rsid w:val="003E775B"/>
    <w:pPr>
      <w:ind w:left="680" w:hanging="340"/>
    </w:pPr>
  </w:style>
  <w:style w:type="paragraph" w:styleId="Listapunktowana">
    <w:name w:val="List Bullet"/>
    <w:basedOn w:val="Normalny"/>
    <w:rsid w:val="003E775B"/>
    <w:pPr>
      <w:numPr>
        <w:numId w:val="2"/>
      </w:numPr>
    </w:pPr>
  </w:style>
  <w:style w:type="paragraph" w:customStyle="1" w:styleId="Rozdzia">
    <w:name w:val="Rozdział"/>
    <w:basedOn w:val="Normalny"/>
    <w:rsid w:val="003E775B"/>
    <w:pPr>
      <w:spacing w:before="240"/>
      <w:ind w:left="1418" w:hanging="1418"/>
    </w:pPr>
    <w:rPr>
      <w:b/>
      <w:caps/>
      <w:kern w:val="28"/>
      <w:sz w:val="28"/>
    </w:rPr>
  </w:style>
  <w:style w:type="paragraph" w:customStyle="1" w:styleId="Specyfikacja">
    <w:name w:val="Specyfikacja"/>
    <w:basedOn w:val="Normalny"/>
    <w:rsid w:val="003E775B"/>
    <w:pPr>
      <w:spacing w:after="240"/>
      <w:ind w:left="1418" w:hanging="1418"/>
    </w:pPr>
    <w:rPr>
      <w:b/>
      <w:caps/>
      <w:sz w:val="28"/>
    </w:rPr>
  </w:style>
  <w:style w:type="character" w:styleId="Numerstrony">
    <w:name w:val="page number"/>
    <w:basedOn w:val="Domylnaczcionkaakapitu"/>
    <w:rsid w:val="003E775B"/>
    <w:rPr>
      <w:sz w:val="20"/>
    </w:rPr>
  </w:style>
  <w:style w:type="paragraph" w:customStyle="1" w:styleId="Specyfikacje">
    <w:name w:val="Specyfikacje"/>
    <w:basedOn w:val="Normalny"/>
    <w:rsid w:val="0028491B"/>
  </w:style>
  <w:style w:type="paragraph" w:styleId="Tekstpodstawowy">
    <w:name w:val="Body Text"/>
    <w:basedOn w:val="Normalny"/>
    <w:rsid w:val="0028491B"/>
    <w:pPr>
      <w:spacing w:after="120"/>
    </w:pPr>
  </w:style>
  <w:style w:type="paragraph" w:styleId="Tytu">
    <w:name w:val="Title"/>
    <w:basedOn w:val="Normalny"/>
    <w:qFormat/>
    <w:rsid w:val="0028491B"/>
    <w:pPr>
      <w:jc w:val="center"/>
    </w:pPr>
    <w:rPr>
      <w:b/>
      <w:kern w:val="28"/>
      <w:sz w:val="32"/>
    </w:rPr>
  </w:style>
  <w:style w:type="table" w:styleId="Tabela-Siatka">
    <w:name w:val="Table Grid"/>
    <w:basedOn w:val="Standardowy"/>
    <w:rsid w:val="0097210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rsid w:val="00625C5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kn.pl/?m=katalog&amp;a=find&amp;pfsymbol=PN-EN+ISO+2409%3A1999" TargetMode="External"/><Relationship Id="rId13" Type="http://schemas.openxmlformats.org/officeDocument/2006/relationships/hyperlink" Target="http://www.pkn.pl/?a=show&amp;m=katalog&amp;id=519378&amp;page=1" TargetMode="External"/><Relationship Id="rId18" Type="http://schemas.openxmlformats.org/officeDocument/2006/relationships/hyperlink" Target="http://enormy.pl/?m=doc&amp;nid=PN-87.040.00-00035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hyperlink" Target="http://www.pkn.pl/?m=katalog&amp;a=find&amp;pfsymbol=PN-EN+ISO+2808%3A2000" TargetMode="External"/><Relationship Id="rId12" Type="http://schemas.openxmlformats.org/officeDocument/2006/relationships/hyperlink" Target="http://www.pkn.pl/?m=katalog&amp;a=find&amp;pfsymbol=PN-EN+ISO+2808%3A2000" TargetMode="External"/><Relationship Id="rId17" Type="http://schemas.openxmlformats.org/officeDocument/2006/relationships/hyperlink" Target="http://enormy.pl/?m=doc&amp;nid=PN-87.040.00-00281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pkn.pl/?a=show&amp;m=katalog&amp;id=472894&amp;page=1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kn.pl/?m=katalog&amp;a=find&amp;pfsymbol=PN-EN+ISO+2409%3A1999" TargetMode="External"/><Relationship Id="rId24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hyperlink" Target="http://www.pkn.pl/?a=show&amp;m=katalog&amp;id=515085&amp;page=1" TargetMode="External"/><Relationship Id="rId23" Type="http://schemas.openxmlformats.org/officeDocument/2006/relationships/footer" Target="footer2.xml"/><Relationship Id="rId10" Type="http://schemas.openxmlformats.org/officeDocument/2006/relationships/hyperlink" Target="http://www.pkn.pl/?m=katalog&amp;a=find&amp;pfsymbol=PN-EN+ISO+2409%3A1999" TargetMode="External"/><Relationship Id="rId19" Type="http://schemas.openxmlformats.org/officeDocument/2006/relationships/hyperlink" Target="http://enormy.pl/?m=doc&amp;nid=PN-87.040.00-0004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kn.pl/?m=katalog&amp;a=find&amp;pfsymbol=PN-EN+ISO+2409%3A1999" TargetMode="External"/><Relationship Id="rId14" Type="http://schemas.openxmlformats.org/officeDocument/2006/relationships/hyperlink" Target="http://www.pkn.pl/?m=katalog&amp;a=find&amp;pfsymbol=PN-EN+ISO+2409%3A1999" TargetMode="External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Szablony\kontrakt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kontrakt</Template>
  <TotalTime>172</TotalTime>
  <Pages>8</Pages>
  <Words>2104</Words>
  <Characters>12624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14699</CharactersWithSpaces>
  <SharedDoc>false</SharedDoc>
  <HLinks>
    <vt:vector size="78" baseType="variant">
      <vt:variant>
        <vt:i4>7798816</vt:i4>
      </vt:variant>
      <vt:variant>
        <vt:i4>36</vt:i4>
      </vt:variant>
      <vt:variant>
        <vt:i4>0</vt:i4>
      </vt:variant>
      <vt:variant>
        <vt:i4>5</vt:i4>
      </vt:variant>
      <vt:variant>
        <vt:lpwstr>http://enormy.pl/?m=doc&amp;nid=PN-87.040.00-00044</vt:lpwstr>
      </vt:variant>
      <vt:variant>
        <vt:lpwstr/>
      </vt:variant>
      <vt:variant>
        <vt:i4>7733287</vt:i4>
      </vt:variant>
      <vt:variant>
        <vt:i4>33</vt:i4>
      </vt:variant>
      <vt:variant>
        <vt:i4>0</vt:i4>
      </vt:variant>
      <vt:variant>
        <vt:i4>5</vt:i4>
      </vt:variant>
      <vt:variant>
        <vt:lpwstr>http://enormy.pl/?m=doc&amp;nid=PN-87.040.00-00035</vt:lpwstr>
      </vt:variant>
      <vt:variant>
        <vt:lpwstr/>
      </vt:variant>
      <vt:variant>
        <vt:i4>7340076</vt:i4>
      </vt:variant>
      <vt:variant>
        <vt:i4>30</vt:i4>
      </vt:variant>
      <vt:variant>
        <vt:i4>0</vt:i4>
      </vt:variant>
      <vt:variant>
        <vt:i4>5</vt:i4>
      </vt:variant>
      <vt:variant>
        <vt:lpwstr>http://enormy.pl/?m=doc&amp;nid=PN-87.040.00-00281</vt:lpwstr>
      </vt:variant>
      <vt:variant>
        <vt:lpwstr/>
      </vt:variant>
      <vt:variant>
        <vt:i4>852056</vt:i4>
      </vt:variant>
      <vt:variant>
        <vt:i4>27</vt:i4>
      </vt:variant>
      <vt:variant>
        <vt:i4>0</vt:i4>
      </vt:variant>
      <vt:variant>
        <vt:i4>5</vt:i4>
      </vt:variant>
      <vt:variant>
        <vt:lpwstr>http://www.pkn.pl/?a=show&amp;m=katalog&amp;id=472894&amp;page=1</vt:lpwstr>
      </vt:variant>
      <vt:variant>
        <vt:lpwstr/>
      </vt:variant>
      <vt:variant>
        <vt:i4>655447</vt:i4>
      </vt:variant>
      <vt:variant>
        <vt:i4>24</vt:i4>
      </vt:variant>
      <vt:variant>
        <vt:i4>0</vt:i4>
      </vt:variant>
      <vt:variant>
        <vt:i4>5</vt:i4>
      </vt:variant>
      <vt:variant>
        <vt:lpwstr>http://www.pkn.pl/?a=show&amp;m=katalog&amp;id=515085&amp;page=1</vt:lpwstr>
      </vt:variant>
      <vt:variant>
        <vt:lpwstr/>
      </vt:variant>
      <vt:variant>
        <vt:i4>4063344</vt:i4>
      </vt:variant>
      <vt:variant>
        <vt:i4>21</vt:i4>
      </vt:variant>
      <vt:variant>
        <vt:i4>0</vt:i4>
      </vt:variant>
      <vt:variant>
        <vt:i4>5</vt:i4>
      </vt:variant>
      <vt:variant>
        <vt:lpwstr>http://www.pkn.pl/?m=katalog&amp;a=find&amp;pfsymbol=PN-EN+ISO+2409%3A1999</vt:lpwstr>
      </vt:variant>
      <vt:variant>
        <vt:lpwstr/>
      </vt:variant>
      <vt:variant>
        <vt:i4>589913</vt:i4>
      </vt:variant>
      <vt:variant>
        <vt:i4>18</vt:i4>
      </vt:variant>
      <vt:variant>
        <vt:i4>0</vt:i4>
      </vt:variant>
      <vt:variant>
        <vt:i4>5</vt:i4>
      </vt:variant>
      <vt:variant>
        <vt:lpwstr>http://www.pkn.pl/?a=show&amp;m=katalog&amp;id=519378&amp;page=1</vt:lpwstr>
      </vt:variant>
      <vt:variant>
        <vt:lpwstr/>
      </vt:variant>
      <vt:variant>
        <vt:i4>4063351</vt:i4>
      </vt:variant>
      <vt:variant>
        <vt:i4>15</vt:i4>
      </vt:variant>
      <vt:variant>
        <vt:i4>0</vt:i4>
      </vt:variant>
      <vt:variant>
        <vt:i4>5</vt:i4>
      </vt:variant>
      <vt:variant>
        <vt:lpwstr>http://www.pkn.pl/?m=katalog&amp;a=find&amp;pfsymbol=PN-EN+ISO+2808%3A2000</vt:lpwstr>
      </vt:variant>
      <vt:variant>
        <vt:lpwstr/>
      </vt:variant>
      <vt:variant>
        <vt:i4>4063344</vt:i4>
      </vt:variant>
      <vt:variant>
        <vt:i4>12</vt:i4>
      </vt:variant>
      <vt:variant>
        <vt:i4>0</vt:i4>
      </vt:variant>
      <vt:variant>
        <vt:i4>5</vt:i4>
      </vt:variant>
      <vt:variant>
        <vt:lpwstr>http://www.pkn.pl/?m=katalog&amp;a=find&amp;pfsymbol=PN-EN+ISO+2409%3A1999</vt:lpwstr>
      </vt:variant>
      <vt:variant>
        <vt:lpwstr/>
      </vt:variant>
      <vt:variant>
        <vt:i4>4063344</vt:i4>
      </vt:variant>
      <vt:variant>
        <vt:i4>9</vt:i4>
      </vt:variant>
      <vt:variant>
        <vt:i4>0</vt:i4>
      </vt:variant>
      <vt:variant>
        <vt:i4>5</vt:i4>
      </vt:variant>
      <vt:variant>
        <vt:lpwstr>http://www.pkn.pl/?m=katalog&amp;a=find&amp;pfsymbol=PN-EN+ISO+2409%3A1999</vt:lpwstr>
      </vt:variant>
      <vt:variant>
        <vt:lpwstr/>
      </vt:variant>
      <vt:variant>
        <vt:i4>4063344</vt:i4>
      </vt:variant>
      <vt:variant>
        <vt:i4>6</vt:i4>
      </vt:variant>
      <vt:variant>
        <vt:i4>0</vt:i4>
      </vt:variant>
      <vt:variant>
        <vt:i4>5</vt:i4>
      </vt:variant>
      <vt:variant>
        <vt:lpwstr>http://www.pkn.pl/?m=katalog&amp;a=find&amp;pfsymbol=PN-EN+ISO+2409%3A1999</vt:lpwstr>
      </vt:variant>
      <vt:variant>
        <vt:lpwstr/>
      </vt:variant>
      <vt:variant>
        <vt:i4>4063344</vt:i4>
      </vt:variant>
      <vt:variant>
        <vt:i4>3</vt:i4>
      </vt:variant>
      <vt:variant>
        <vt:i4>0</vt:i4>
      </vt:variant>
      <vt:variant>
        <vt:i4>5</vt:i4>
      </vt:variant>
      <vt:variant>
        <vt:lpwstr>http://www.pkn.pl/?m=katalog&amp;a=find&amp;pfsymbol=PN-EN+ISO+2409%3A1999</vt:lpwstr>
      </vt:variant>
      <vt:variant>
        <vt:lpwstr/>
      </vt:variant>
      <vt:variant>
        <vt:i4>4063351</vt:i4>
      </vt:variant>
      <vt:variant>
        <vt:i4>0</vt:i4>
      </vt:variant>
      <vt:variant>
        <vt:i4>0</vt:i4>
      </vt:variant>
      <vt:variant>
        <vt:i4>5</vt:i4>
      </vt:variant>
      <vt:variant>
        <vt:lpwstr>http://www.pkn.pl/?m=katalog&amp;a=find&amp;pfsymbol=PN-EN+ISO+2808%3A2000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Zbigniew Jajuga</cp:lastModifiedBy>
  <cp:revision>5</cp:revision>
  <cp:lastPrinted>2008-07-21T10:18:00Z</cp:lastPrinted>
  <dcterms:created xsi:type="dcterms:W3CDTF">2024-09-15T17:20:00Z</dcterms:created>
  <dcterms:modified xsi:type="dcterms:W3CDTF">2024-09-22T14:48:00Z</dcterms:modified>
</cp:coreProperties>
</file>